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19A3F" w14:textId="395EF435" w:rsidR="00AC06CE" w:rsidRDefault="00DB35F8" w:rsidP="009A62E8">
      <w:pPr>
        <w:autoSpaceDE w:val="0"/>
        <w:autoSpaceDN w:val="0"/>
        <w:adjustRightInd w:val="0"/>
        <w:jc w:val="center"/>
        <w:rPr>
          <w:rFonts w:ascii="Trebuchet MS" w:hAnsi="Trebuchet MS" w:cs="Arial"/>
          <w:b/>
          <w:sz w:val="40"/>
          <w:szCs w:val="40"/>
        </w:rPr>
      </w:pPr>
      <w:r>
        <w:rPr>
          <w:rFonts w:ascii="Trebuchet MS" w:hAnsi="Trebuchet MS" w:cs="Arial"/>
          <w:b/>
          <w:sz w:val="40"/>
          <w:szCs w:val="40"/>
        </w:rPr>
        <w:t>VCS Commissioning</w:t>
      </w:r>
    </w:p>
    <w:p w14:paraId="32AB19DD" w14:textId="77777777" w:rsidR="00AC06CE" w:rsidRDefault="00AC06CE" w:rsidP="009A62E8">
      <w:pPr>
        <w:autoSpaceDE w:val="0"/>
        <w:autoSpaceDN w:val="0"/>
        <w:adjustRightInd w:val="0"/>
        <w:jc w:val="center"/>
        <w:rPr>
          <w:rFonts w:ascii="Trebuchet MS" w:hAnsi="Trebuchet MS" w:cs="Arial"/>
          <w:b/>
          <w:sz w:val="40"/>
          <w:szCs w:val="40"/>
        </w:rPr>
      </w:pPr>
    </w:p>
    <w:p w14:paraId="52FE4D4D" w14:textId="79995ADF" w:rsidR="008B28C7" w:rsidRDefault="009A62E8" w:rsidP="009A62E8">
      <w:pPr>
        <w:autoSpaceDE w:val="0"/>
        <w:autoSpaceDN w:val="0"/>
        <w:adjustRightInd w:val="0"/>
        <w:jc w:val="center"/>
        <w:rPr>
          <w:rFonts w:ascii="Trebuchet MS" w:eastAsia="Calibri" w:hAnsi="Trebuchet MS" w:cs="Calibri"/>
          <w:b/>
          <w:color w:val="000000"/>
          <w:sz w:val="40"/>
          <w:szCs w:val="40"/>
        </w:rPr>
      </w:pPr>
      <w:r>
        <w:rPr>
          <w:rFonts w:ascii="Trebuchet MS" w:hAnsi="Trebuchet MS" w:cs="Arial"/>
          <w:b/>
          <w:sz w:val="40"/>
          <w:szCs w:val="40"/>
        </w:rPr>
        <w:t>Needs Analysis</w:t>
      </w:r>
    </w:p>
    <w:p w14:paraId="672A6659" w14:textId="297392A7" w:rsidR="003839C8" w:rsidRDefault="003839C8" w:rsidP="003839C8">
      <w:pPr>
        <w:autoSpaceDE w:val="0"/>
        <w:autoSpaceDN w:val="0"/>
        <w:adjustRightInd w:val="0"/>
        <w:jc w:val="both"/>
        <w:rPr>
          <w:rFonts w:ascii="Trebuchet MS" w:eastAsia="Calibri" w:hAnsi="Trebuchet MS" w:cs="Calibri"/>
          <w:b/>
          <w:color w:val="000000"/>
          <w:sz w:val="28"/>
          <w:szCs w:val="28"/>
        </w:rPr>
      </w:pPr>
    </w:p>
    <w:sdt>
      <w:sdtPr>
        <w:rPr>
          <w:rFonts w:ascii="Times New Roman" w:eastAsia="Times New Roman" w:hAnsi="Times New Roman" w:cs="Times New Roman"/>
          <w:color w:val="auto"/>
          <w:sz w:val="24"/>
          <w:szCs w:val="24"/>
          <w:lang w:val="en-GB"/>
        </w:rPr>
        <w:id w:val="74328789"/>
        <w:docPartObj>
          <w:docPartGallery w:val="Table of Contents"/>
          <w:docPartUnique/>
        </w:docPartObj>
      </w:sdtPr>
      <w:sdtEndPr>
        <w:rPr>
          <w:b/>
          <w:bCs/>
          <w:noProof/>
        </w:rPr>
      </w:sdtEndPr>
      <w:sdtContent>
        <w:p w14:paraId="0F9F1612" w14:textId="1032A6D6" w:rsidR="00090C4C" w:rsidRDefault="00090C4C">
          <w:pPr>
            <w:pStyle w:val="TOCHeading"/>
          </w:pPr>
          <w:r>
            <w:t>Contents</w:t>
          </w:r>
        </w:p>
        <w:p w14:paraId="6BE72026" w14:textId="22FE835C" w:rsidR="008D00F2" w:rsidRDefault="00090C4C">
          <w:pPr>
            <w:pStyle w:val="TOC1"/>
            <w:tabs>
              <w:tab w:val="right" w:leader="dot" w:pos="9317"/>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87342460" w:history="1">
            <w:r w:rsidR="008D00F2" w:rsidRPr="00D55FD2">
              <w:rPr>
                <w:rStyle w:val="Hyperlink"/>
                <w:noProof/>
              </w:rPr>
              <w:t>Executive summary</w:t>
            </w:r>
            <w:r w:rsidR="008D00F2">
              <w:rPr>
                <w:noProof/>
                <w:webHidden/>
              </w:rPr>
              <w:tab/>
            </w:r>
            <w:r w:rsidR="008D00F2">
              <w:rPr>
                <w:noProof/>
                <w:webHidden/>
              </w:rPr>
              <w:fldChar w:fldCharType="begin"/>
            </w:r>
            <w:r w:rsidR="008D00F2">
              <w:rPr>
                <w:noProof/>
                <w:webHidden/>
              </w:rPr>
              <w:instrText xml:space="preserve"> PAGEREF _Toc87342460 \h </w:instrText>
            </w:r>
            <w:r w:rsidR="008D00F2">
              <w:rPr>
                <w:noProof/>
                <w:webHidden/>
              </w:rPr>
            </w:r>
            <w:r w:rsidR="008D00F2">
              <w:rPr>
                <w:noProof/>
                <w:webHidden/>
              </w:rPr>
              <w:fldChar w:fldCharType="separate"/>
            </w:r>
            <w:r w:rsidR="008D00F2">
              <w:rPr>
                <w:noProof/>
                <w:webHidden/>
              </w:rPr>
              <w:t>2</w:t>
            </w:r>
            <w:r w:rsidR="008D00F2">
              <w:rPr>
                <w:noProof/>
                <w:webHidden/>
              </w:rPr>
              <w:fldChar w:fldCharType="end"/>
            </w:r>
          </w:hyperlink>
        </w:p>
        <w:p w14:paraId="1CC954A2" w14:textId="65EDAB45" w:rsidR="008D00F2" w:rsidRDefault="00BE1427">
          <w:pPr>
            <w:pStyle w:val="TOC1"/>
            <w:tabs>
              <w:tab w:val="right" w:leader="dot" w:pos="9317"/>
            </w:tabs>
            <w:rPr>
              <w:rFonts w:asciiTheme="minorHAnsi" w:eastAsiaTheme="minorEastAsia" w:hAnsiTheme="minorHAnsi" w:cstheme="minorBidi"/>
              <w:noProof/>
              <w:sz w:val="22"/>
              <w:szCs w:val="22"/>
              <w:lang w:eastAsia="en-GB"/>
            </w:rPr>
          </w:pPr>
          <w:hyperlink w:anchor="_Toc87342461" w:history="1">
            <w:r w:rsidR="008D00F2" w:rsidRPr="00D55FD2">
              <w:rPr>
                <w:rStyle w:val="Hyperlink"/>
                <w:rFonts w:eastAsia="Calibri"/>
                <w:noProof/>
              </w:rPr>
              <w:t>Summary of need for community support illustrated by Reading Borough Council’s Poverty Needs Analysis 2020</w:t>
            </w:r>
            <w:r w:rsidR="008D00F2">
              <w:rPr>
                <w:noProof/>
                <w:webHidden/>
              </w:rPr>
              <w:tab/>
            </w:r>
            <w:r w:rsidR="008D00F2">
              <w:rPr>
                <w:noProof/>
                <w:webHidden/>
              </w:rPr>
              <w:fldChar w:fldCharType="begin"/>
            </w:r>
            <w:r w:rsidR="008D00F2">
              <w:rPr>
                <w:noProof/>
                <w:webHidden/>
              </w:rPr>
              <w:instrText xml:space="preserve"> PAGEREF _Toc87342461 \h </w:instrText>
            </w:r>
            <w:r w:rsidR="008D00F2">
              <w:rPr>
                <w:noProof/>
                <w:webHidden/>
              </w:rPr>
            </w:r>
            <w:r w:rsidR="008D00F2">
              <w:rPr>
                <w:noProof/>
                <w:webHidden/>
              </w:rPr>
              <w:fldChar w:fldCharType="separate"/>
            </w:r>
            <w:r w:rsidR="008D00F2">
              <w:rPr>
                <w:noProof/>
                <w:webHidden/>
              </w:rPr>
              <w:t>3</w:t>
            </w:r>
            <w:r w:rsidR="008D00F2">
              <w:rPr>
                <w:noProof/>
                <w:webHidden/>
              </w:rPr>
              <w:fldChar w:fldCharType="end"/>
            </w:r>
          </w:hyperlink>
        </w:p>
        <w:p w14:paraId="72C08405" w14:textId="529D97D6" w:rsidR="008D00F2" w:rsidRDefault="00BE1427">
          <w:pPr>
            <w:pStyle w:val="TOC1"/>
            <w:tabs>
              <w:tab w:val="right" w:leader="dot" w:pos="9317"/>
            </w:tabs>
            <w:rPr>
              <w:rFonts w:asciiTheme="minorHAnsi" w:eastAsiaTheme="minorEastAsia" w:hAnsiTheme="minorHAnsi" w:cstheme="minorBidi"/>
              <w:noProof/>
              <w:sz w:val="22"/>
              <w:szCs w:val="22"/>
              <w:lang w:eastAsia="en-GB"/>
            </w:rPr>
          </w:pPr>
          <w:hyperlink w:anchor="_Toc87342462" w:history="1">
            <w:r w:rsidR="008D00F2" w:rsidRPr="00D55FD2">
              <w:rPr>
                <w:rStyle w:val="Hyperlink"/>
                <w:rFonts w:eastAsia="Calibri"/>
                <w:noProof/>
              </w:rPr>
              <w:t>Summary of need for community support illustrated by the Joint Strategic Needs Assessment</w:t>
            </w:r>
            <w:r w:rsidR="008D00F2">
              <w:rPr>
                <w:noProof/>
                <w:webHidden/>
              </w:rPr>
              <w:tab/>
            </w:r>
            <w:r w:rsidR="008D00F2">
              <w:rPr>
                <w:noProof/>
                <w:webHidden/>
              </w:rPr>
              <w:fldChar w:fldCharType="begin"/>
            </w:r>
            <w:r w:rsidR="008D00F2">
              <w:rPr>
                <w:noProof/>
                <w:webHidden/>
              </w:rPr>
              <w:instrText xml:space="preserve"> PAGEREF _Toc87342462 \h </w:instrText>
            </w:r>
            <w:r w:rsidR="008D00F2">
              <w:rPr>
                <w:noProof/>
                <w:webHidden/>
              </w:rPr>
            </w:r>
            <w:r w:rsidR="008D00F2">
              <w:rPr>
                <w:noProof/>
                <w:webHidden/>
              </w:rPr>
              <w:fldChar w:fldCharType="separate"/>
            </w:r>
            <w:r w:rsidR="008D00F2">
              <w:rPr>
                <w:noProof/>
                <w:webHidden/>
              </w:rPr>
              <w:t>5</w:t>
            </w:r>
            <w:r w:rsidR="008D00F2">
              <w:rPr>
                <w:noProof/>
                <w:webHidden/>
              </w:rPr>
              <w:fldChar w:fldCharType="end"/>
            </w:r>
          </w:hyperlink>
        </w:p>
        <w:p w14:paraId="5E95A45B" w14:textId="400236DE" w:rsidR="008D00F2" w:rsidRDefault="00BE1427">
          <w:pPr>
            <w:pStyle w:val="TOC1"/>
            <w:tabs>
              <w:tab w:val="right" w:leader="dot" w:pos="9317"/>
            </w:tabs>
            <w:rPr>
              <w:rFonts w:asciiTheme="minorHAnsi" w:eastAsiaTheme="minorEastAsia" w:hAnsiTheme="minorHAnsi" w:cstheme="minorBidi"/>
              <w:noProof/>
              <w:sz w:val="22"/>
              <w:szCs w:val="22"/>
              <w:lang w:eastAsia="en-GB"/>
            </w:rPr>
          </w:pPr>
          <w:hyperlink w:anchor="_Toc87342463" w:history="1">
            <w:r w:rsidR="008D00F2" w:rsidRPr="00D55FD2">
              <w:rPr>
                <w:rStyle w:val="Hyperlink"/>
                <w:rFonts w:eastAsia="Calibri"/>
                <w:noProof/>
              </w:rPr>
              <w:t>Key findings from Public Health England’s ‘Wider Impacts of COVID-19’ tool</w:t>
            </w:r>
            <w:r w:rsidR="008D00F2">
              <w:rPr>
                <w:noProof/>
                <w:webHidden/>
              </w:rPr>
              <w:tab/>
            </w:r>
            <w:r w:rsidR="008D00F2">
              <w:rPr>
                <w:noProof/>
                <w:webHidden/>
              </w:rPr>
              <w:fldChar w:fldCharType="begin"/>
            </w:r>
            <w:r w:rsidR="008D00F2">
              <w:rPr>
                <w:noProof/>
                <w:webHidden/>
              </w:rPr>
              <w:instrText xml:space="preserve"> PAGEREF _Toc87342463 \h </w:instrText>
            </w:r>
            <w:r w:rsidR="008D00F2">
              <w:rPr>
                <w:noProof/>
                <w:webHidden/>
              </w:rPr>
            </w:r>
            <w:r w:rsidR="008D00F2">
              <w:rPr>
                <w:noProof/>
                <w:webHidden/>
              </w:rPr>
              <w:fldChar w:fldCharType="separate"/>
            </w:r>
            <w:r w:rsidR="008D00F2">
              <w:rPr>
                <w:noProof/>
                <w:webHidden/>
              </w:rPr>
              <w:t>9</w:t>
            </w:r>
            <w:r w:rsidR="008D00F2">
              <w:rPr>
                <w:noProof/>
                <w:webHidden/>
              </w:rPr>
              <w:fldChar w:fldCharType="end"/>
            </w:r>
          </w:hyperlink>
        </w:p>
        <w:p w14:paraId="2DCF30AB" w14:textId="51589BF8" w:rsidR="008D00F2" w:rsidRDefault="00BE1427">
          <w:pPr>
            <w:pStyle w:val="TOC1"/>
            <w:tabs>
              <w:tab w:val="right" w:leader="dot" w:pos="9317"/>
            </w:tabs>
            <w:rPr>
              <w:rFonts w:asciiTheme="minorHAnsi" w:eastAsiaTheme="minorEastAsia" w:hAnsiTheme="minorHAnsi" w:cstheme="minorBidi"/>
              <w:noProof/>
              <w:sz w:val="22"/>
              <w:szCs w:val="22"/>
              <w:lang w:eastAsia="en-GB"/>
            </w:rPr>
          </w:pPr>
          <w:hyperlink w:anchor="_Toc87342464" w:history="1">
            <w:r w:rsidR="008D00F2" w:rsidRPr="00D55FD2">
              <w:rPr>
                <w:rStyle w:val="Hyperlink"/>
                <w:rFonts w:eastAsia="Calibri"/>
                <w:noProof/>
              </w:rPr>
              <w:t>Key findings from Public Health England’s COVID-19 Mental Health and Wellbeing Surveillance tool</w:t>
            </w:r>
            <w:r w:rsidR="008D00F2">
              <w:rPr>
                <w:noProof/>
                <w:webHidden/>
              </w:rPr>
              <w:tab/>
            </w:r>
            <w:r w:rsidR="008D00F2">
              <w:rPr>
                <w:noProof/>
                <w:webHidden/>
              </w:rPr>
              <w:fldChar w:fldCharType="begin"/>
            </w:r>
            <w:r w:rsidR="008D00F2">
              <w:rPr>
                <w:noProof/>
                <w:webHidden/>
              </w:rPr>
              <w:instrText xml:space="preserve"> PAGEREF _Toc87342464 \h </w:instrText>
            </w:r>
            <w:r w:rsidR="008D00F2">
              <w:rPr>
                <w:noProof/>
                <w:webHidden/>
              </w:rPr>
            </w:r>
            <w:r w:rsidR="008D00F2">
              <w:rPr>
                <w:noProof/>
                <w:webHidden/>
              </w:rPr>
              <w:fldChar w:fldCharType="separate"/>
            </w:r>
            <w:r w:rsidR="008D00F2">
              <w:rPr>
                <w:noProof/>
                <w:webHidden/>
              </w:rPr>
              <w:t>13</w:t>
            </w:r>
            <w:r w:rsidR="008D00F2">
              <w:rPr>
                <w:noProof/>
                <w:webHidden/>
              </w:rPr>
              <w:fldChar w:fldCharType="end"/>
            </w:r>
          </w:hyperlink>
        </w:p>
        <w:p w14:paraId="008AE266" w14:textId="51F1D316" w:rsidR="008D00F2" w:rsidRDefault="00BE1427">
          <w:pPr>
            <w:pStyle w:val="TOC1"/>
            <w:tabs>
              <w:tab w:val="right" w:leader="dot" w:pos="9317"/>
            </w:tabs>
            <w:rPr>
              <w:rFonts w:asciiTheme="minorHAnsi" w:eastAsiaTheme="minorEastAsia" w:hAnsiTheme="minorHAnsi" w:cstheme="minorBidi"/>
              <w:noProof/>
              <w:sz w:val="22"/>
              <w:szCs w:val="22"/>
              <w:lang w:eastAsia="en-GB"/>
            </w:rPr>
          </w:pPr>
          <w:hyperlink w:anchor="_Toc87342465" w:history="1">
            <w:r w:rsidR="008D00F2" w:rsidRPr="00D55FD2">
              <w:rPr>
                <w:rStyle w:val="Hyperlink"/>
                <w:noProof/>
              </w:rPr>
              <w:t>Public feedback on VCS services gathered during the Berkshire West Health &amp; Wellbeing Strategy Consultation</w:t>
            </w:r>
            <w:r w:rsidR="008D00F2">
              <w:rPr>
                <w:noProof/>
                <w:webHidden/>
              </w:rPr>
              <w:tab/>
            </w:r>
            <w:r w:rsidR="008D00F2">
              <w:rPr>
                <w:noProof/>
                <w:webHidden/>
              </w:rPr>
              <w:fldChar w:fldCharType="begin"/>
            </w:r>
            <w:r w:rsidR="008D00F2">
              <w:rPr>
                <w:noProof/>
                <w:webHidden/>
              </w:rPr>
              <w:instrText xml:space="preserve"> PAGEREF _Toc87342465 \h </w:instrText>
            </w:r>
            <w:r w:rsidR="008D00F2">
              <w:rPr>
                <w:noProof/>
                <w:webHidden/>
              </w:rPr>
            </w:r>
            <w:r w:rsidR="008D00F2">
              <w:rPr>
                <w:noProof/>
                <w:webHidden/>
              </w:rPr>
              <w:fldChar w:fldCharType="separate"/>
            </w:r>
            <w:r w:rsidR="008D00F2">
              <w:rPr>
                <w:noProof/>
                <w:webHidden/>
              </w:rPr>
              <w:t>15</w:t>
            </w:r>
            <w:r w:rsidR="008D00F2">
              <w:rPr>
                <w:noProof/>
                <w:webHidden/>
              </w:rPr>
              <w:fldChar w:fldCharType="end"/>
            </w:r>
          </w:hyperlink>
        </w:p>
        <w:p w14:paraId="651E6284" w14:textId="537FE0FD" w:rsidR="00090C4C" w:rsidRDefault="00090C4C">
          <w:r>
            <w:rPr>
              <w:b/>
              <w:bCs/>
              <w:noProof/>
            </w:rPr>
            <w:fldChar w:fldCharType="end"/>
          </w:r>
        </w:p>
      </w:sdtContent>
    </w:sdt>
    <w:p w14:paraId="51CDCEA2" w14:textId="77777777" w:rsidR="00370150" w:rsidRDefault="00370150" w:rsidP="003839C8">
      <w:pPr>
        <w:autoSpaceDE w:val="0"/>
        <w:autoSpaceDN w:val="0"/>
        <w:adjustRightInd w:val="0"/>
        <w:jc w:val="both"/>
        <w:rPr>
          <w:rFonts w:ascii="Trebuchet MS" w:eastAsia="Calibri" w:hAnsi="Trebuchet MS" w:cs="Calibri"/>
          <w:b/>
          <w:color w:val="000000"/>
          <w:sz w:val="28"/>
          <w:szCs w:val="28"/>
        </w:rPr>
      </w:pPr>
    </w:p>
    <w:p w14:paraId="0A37501D" w14:textId="77777777" w:rsidR="003839C8" w:rsidRDefault="003839C8" w:rsidP="003839C8">
      <w:pPr>
        <w:autoSpaceDE w:val="0"/>
        <w:autoSpaceDN w:val="0"/>
        <w:adjustRightInd w:val="0"/>
        <w:jc w:val="both"/>
        <w:rPr>
          <w:rFonts w:ascii="Trebuchet MS" w:eastAsia="Calibri" w:hAnsi="Trebuchet MS" w:cs="Calibri"/>
          <w:b/>
          <w:color w:val="000000"/>
          <w:sz w:val="28"/>
          <w:szCs w:val="28"/>
        </w:rPr>
      </w:pPr>
    </w:p>
    <w:p w14:paraId="7FF2932D" w14:textId="77777777" w:rsidR="00F02417" w:rsidRDefault="00F02417">
      <w:pPr>
        <w:rPr>
          <w:rFonts w:ascii="Trebuchet MS" w:hAnsi="Trebuchet MS" w:cs="Arial"/>
          <w:color w:val="000000"/>
          <w:sz w:val="22"/>
          <w:szCs w:val="22"/>
          <w:lang w:eastAsia="en-GB"/>
        </w:rPr>
      </w:pPr>
      <w:r>
        <w:rPr>
          <w:rFonts w:ascii="Trebuchet MS" w:hAnsi="Trebuchet MS"/>
          <w:sz w:val="22"/>
          <w:szCs w:val="22"/>
        </w:rPr>
        <w:br w:type="page"/>
      </w:r>
    </w:p>
    <w:p w14:paraId="2AEBFBFE" w14:textId="77777777" w:rsidR="007771F6" w:rsidRPr="007771F6" w:rsidRDefault="007771F6" w:rsidP="007771F6">
      <w:pPr>
        <w:pStyle w:val="Heading1"/>
      </w:pPr>
      <w:bookmarkStart w:id="0" w:name="_Toc87342460"/>
      <w:r w:rsidRPr="007771F6">
        <w:lastRenderedPageBreak/>
        <w:t>Executive summary</w:t>
      </w:r>
      <w:bookmarkEnd w:id="0"/>
    </w:p>
    <w:p w14:paraId="3BD1FFFC" w14:textId="77777777" w:rsidR="007771F6" w:rsidRDefault="007771F6" w:rsidP="003839C8">
      <w:pPr>
        <w:pStyle w:val="Default"/>
        <w:jc w:val="both"/>
        <w:rPr>
          <w:rFonts w:ascii="Trebuchet MS" w:hAnsi="Trebuchet MS"/>
          <w:sz w:val="22"/>
          <w:szCs w:val="22"/>
        </w:rPr>
      </w:pPr>
    </w:p>
    <w:p w14:paraId="34C10FDF" w14:textId="18135486" w:rsidR="00022C00" w:rsidRDefault="003839C8" w:rsidP="003839C8">
      <w:pPr>
        <w:pStyle w:val="Default"/>
        <w:jc w:val="both"/>
        <w:rPr>
          <w:rFonts w:ascii="Trebuchet MS" w:hAnsi="Trebuchet MS"/>
          <w:sz w:val="22"/>
          <w:szCs w:val="22"/>
        </w:rPr>
      </w:pPr>
      <w:r w:rsidRPr="1721F56C">
        <w:rPr>
          <w:rFonts w:ascii="Trebuchet MS" w:hAnsi="Trebuchet MS"/>
          <w:sz w:val="22"/>
          <w:szCs w:val="22"/>
        </w:rPr>
        <w:t xml:space="preserve">Since 2016, </w:t>
      </w:r>
      <w:r w:rsidR="00896777" w:rsidRPr="1721F56C">
        <w:rPr>
          <w:rFonts w:ascii="Trebuchet MS" w:hAnsi="Trebuchet MS"/>
          <w:sz w:val="22"/>
          <w:szCs w:val="22"/>
        </w:rPr>
        <w:t>Reading Borough</w:t>
      </w:r>
      <w:r w:rsidRPr="1721F56C">
        <w:rPr>
          <w:rFonts w:ascii="Trebuchet MS" w:hAnsi="Trebuchet MS"/>
          <w:sz w:val="22"/>
          <w:szCs w:val="22"/>
        </w:rPr>
        <w:t xml:space="preserve"> Council </w:t>
      </w:r>
      <w:r w:rsidR="00896777" w:rsidRPr="1721F56C">
        <w:rPr>
          <w:rFonts w:ascii="Trebuchet MS" w:hAnsi="Trebuchet MS"/>
          <w:sz w:val="22"/>
          <w:szCs w:val="22"/>
        </w:rPr>
        <w:t xml:space="preserve">(RBC) </w:t>
      </w:r>
      <w:r w:rsidRPr="1721F56C">
        <w:rPr>
          <w:rFonts w:ascii="Trebuchet MS" w:hAnsi="Trebuchet MS"/>
          <w:sz w:val="22"/>
          <w:szCs w:val="22"/>
        </w:rPr>
        <w:t>has commissioned a range of community support services from voluntary sector organisations through its Narrowing the Gap (NTG) commissioning frameworks.</w:t>
      </w:r>
      <w:r w:rsidR="00022C00" w:rsidRPr="1721F56C">
        <w:rPr>
          <w:rFonts w:ascii="Trebuchet MS" w:hAnsi="Trebuchet MS"/>
          <w:sz w:val="22"/>
          <w:szCs w:val="22"/>
        </w:rPr>
        <w:t xml:space="preserve"> The servi</w:t>
      </w:r>
      <w:r w:rsidR="003900E2" w:rsidRPr="1721F56C">
        <w:rPr>
          <w:rFonts w:ascii="Trebuchet MS" w:hAnsi="Trebuchet MS"/>
          <w:sz w:val="22"/>
          <w:szCs w:val="22"/>
        </w:rPr>
        <w:t>ces have covered three broad areas:</w:t>
      </w:r>
    </w:p>
    <w:p w14:paraId="5BA1E440" w14:textId="3D8D0FA6" w:rsidR="003900E2" w:rsidRDefault="003900E2" w:rsidP="003900E2">
      <w:pPr>
        <w:pStyle w:val="Default"/>
        <w:numPr>
          <w:ilvl w:val="0"/>
          <w:numId w:val="36"/>
        </w:numPr>
        <w:jc w:val="both"/>
        <w:rPr>
          <w:rFonts w:ascii="Trebuchet MS" w:hAnsi="Trebuchet MS"/>
          <w:sz w:val="22"/>
          <w:szCs w:val="22"/>
        </w:rPr>
      </w:pPr>
      <w:r>
        <w:rPr>
          <w:rFonts w:ascii="Trebuchet MS" w:hAnsi="Trebuchet MS"/>
          <w:sz w:val="22"/>
          <w:szCs w:val="22"/>
        </w:rPr>
        <w:t>tackling poverty</w:t>
      </w:r>
    </w:p>
    <w:p w14:paraId="5D3DDFC7" w14:textId="41239442" w:rsidR="003900E2" w:rsidRDefault="003900E2" w:rsidP="003900E2">
      <w:pPr>
        <w:pStyle w:val="Default"/>
        <w:numPr>
          <w:ilvl w:val="0"/>
          <w:numId w:val="36"/>
        </w:numPr>
        <w:jc w:val="both"/>
        <w:rPr>
          <w:rFonts w:ascii="Trebuchet MS" w:hAnsi="Trebuchet MS"/>
          <w:sz w:val="22"/>
          <w:szCs w:val="22"/>
        </w:rPr>
      </w:pPr>
      <w:r>
        <w:rPr>
          <w:rFonts w:ascii="Trebuchet MS" w:hAnsi="Trebuchet MS"/>
          <w:sz w:val="22"/>
          <w:szCs w:val="22"/>
        </w:rPr>
        <w:t>supporting thriving communities</w:t>
      </w:r>
    </w:p>
    <w:p w14:paraId="504A25FA" w14:textId="6FBF951C" w:rsidR="003900E2" w:rsidRDefault="003900E2" w:rsidP="003900E2">
      <w:pPr>
        <w:pStyle w:val="Default"/>
        <w:numPr>
          <w:ilvl w:val="0"/>
          <w:numId w:val="36"/>
        </w:numPr>
        <w:jc w:val="both"/>
        <w:rPr>
          <w:rFonts w:ascii="Trebuchet MS" w:hAnsi="Trebuchet MS"/>
          <w:sz w:val="22"/>
          <w:szCs w:val="22"/>
        </w:rPr>
      </w:pPr>
      <w:r>
        <w:rPr>
          <w:rFonts w:ascii="Trebuchet MS" w:hAnsi="Trebuchet MS"/>
          <w:sz w:val="22"/>
          <w:szCs w:val="22"/>
        </w:rPr>
        <w:t xml:space="preserve">promoting (adult) wellbeing </w:t>
      </w:r>
    </w:p>
    <w:p w14:paraId="23C858B2" w14:textId="77777777" w:rsidR="00B20C21" w:rsidRDefault="00B20C21" w:rsidP="00B20C21">
      <w:pPr>
        <w:pStyle w:val="Default"/>
        <w:ind w:left="720"/>
        <w:jc w:val="both"/>
        <w:rPr>
          <w:rFonts w:ascii="Trebuchet MS" w:hAnsi="Trebuchet MS"/>
          <w:sz w:val="22"/>
          <w:szCs w:val="22"/>
        </w:rPr>
      </w:pPr>
    </w:p>
    <w:p w14:paraId="7847DF27" w14:textId="655A5001" w:rsidR="00C726D6" w:rsidRDefault="7D641E80" w:rsidP="003839C8">
      <w:pPr>
        <w:pStyle w:val="Default"/>
        <w:jc w:val="both"/>
        <w:rPr>
          <w:rFonts w:ascii="Trebuchet MS" w:hAnsi="Trebuchet MS"/>
          <w:sz w:val="22"/>
          <w:szCs w:val="22"/>
        </w:rPr>
      </w:pPr>
      <w:r w:rsidRPr="1721F56C">
        <w:rPr>
          <w:rFonts w:ascii="Trebuchet MS" w:hAnsi="Trebuchet MS"/>
          <w:sz w:val="22"/>
          <w:szCs w:val="22"/>
        </w:rPr>
        <w:t>These are funded through combined Adult Social Care, Public Health and Corporate Council budgets</w:t>
      </w:r>
      <w:r w:rsidR="0034459A">
        <w:rPr>
          <w:rFonts w:ascii="Trebuchet MS" w:hAnsi="Trebuchet MS"/>
          <w:sz w:val="22"/>
          <w:szCs w:val="22"/>
        </w:rPr>
        <w:t>, including Housing Revenue Account</w:t>
      </w:r>
      <w:r w:rsidR="68FF8BBF" w:rsidRPr="1721F56C">
        <w:rPr>
          <w:rFonts w:ascii="Trebuchet MS" w:hAnsi="Trebuchet MS"/>
          <w:sz w:val="22"/>
          <w:szCs w:val="22"/>
        </w:rPr>
        <w:t>.</w:t>
      </w:r>
      <w:r w:rsidRPr="1721F56C">
        <w:rPr>
          <w:rFonts w:ascii="Trebuchet MS" w:hAnsi="Trebuchet MS"/>
          <w:sz w:val="22"/>
          <w:szCs w:val="22"/>
        </w:rPr>
        <w:t xml:space="preserve"> </w:t>
      </w:r>
      <w:r w:rsidR="004C363C" w:rsidRPr="1721F56C">
        <w:rPr>
          <w:rFonts w:ascii="Trebuchet MS" w:hAnsi="Trebuchet MS"/>
          <w:sz w:val="22"/>
          <w:szCs w:val="22"/>
        </w:rPr>
        <w:t xml:space="preserve">RBC commissions services from the third sector </w:t>
      </w:r>
      <w:r w:rsidR="00743A5B" w:rsidRPr="1721F56C">
        <w:rPr>
          <w:rFonts w:ascii="Trebuchet MS" w:hAnsi="Trebuchet MS"/>
          <w:sz w:val="22"/>
          <w:szCs w:val="22"/>
        </w:rPr>
        <w:t xml:space="preserve">in other areas, e.g. homelessness prevention, cultural </w:t>
      </w:r>
      <w:r w:rsidR="00AC7B36" w:rsidRPr="1721F56C">
        <w:rPr>
          <w:rFonts w:ascii="Trebuchet MS" w:hAnsi="Trebuchet MS"/>
          <w:sz w:val="22"/>
          <w:szCs w:val="22"/>
        </w:rPr>
        <w:t xml:space="preserve">provision </w:t>
      </w:r>
      <w:r w:rsidR="00C726D6" w:rsidRPr="1721F56C">
        <w:rPr>
          <w:rFonts w:ascii="Trebuchet MS" w:hAnsi="Trebuchet MS"/>
          <w:sz w:val="22"/>
          <w:szCs w:val="22"/>
        </w:rPr>
        <w:t>and transport – but using other processes.</w:t>
      </w:r>
    </w:p>
    <w:p w14:paraId="1C964E89" w14:textId="77777777" w:rsidR="00C726D6" w:rsidRDefault="00C726D6" w:rsidP="003839C8">
      <w:pPr>
        <w:pStyle w:val="Default"/>
        <w:jc w:val="both"/>
        <w:rPr>
          <w:rFonts w:ascii="Trebuchet MS" w:hAnsi="Trebuchet MS"/>
          <w:sz w:val="22"/>
          <w:szCs w:val="22"/>
        </w:rPr>
      </w:pPr>
    </w:p>
    <w:p w14:paraId="4EC71CEB" w14:textId="586144C7" w:rsidR="00896777" w:rsidRDefault="00C726D6" w:rsidP="003839C8">
      <w:pPr>
        <w:pStyle w:val="Default"/>
        <w:jc w:val="both"/>
        <w:rPr>
          <w:rFonts w:ascii="Trebuchet MS" w:hAnsi="Trebuchet MS"/>
          <w:sz w:val="22"/>
          <w:szCs w:val="22"/>
        </w:rPr>
      </w:pPr>
      <w:r>
        <w:rPr>
          <w:rFonts w:ascii="Trebuchet MS" w:hAnsi="Trebuchet MS"/>
          <w:sz w:val="22"/>
          <w:szCs w:val="22"/>
        </w:rPr>
        <w:t xml:space="preserve">Previous </w:t>
      </w:r>
      <w:r w:rsidR="003839C8">
        <w:rPr>
          <w:rFonts w:ascii="Trebuchet MS" w:hAnsi="Trebuchet MS"/>
          <w:sz w:val="22"/>
          <w:szCs w:val="22"/>
        </w:rPr>
        <w:t>NTG commissioning has been underpinned by needs analyses drawn from</w:t>
      </w:r>
      <w:r w:rsidR="00896777">
        <w:rPr>
          <w:rFonts w:ascii="Trebuchet MS" w:hAnsi="Trebuchet MS"/>
          <w:sz w:val="22"/>
          <w:szCs w:val="22"/>
        </w:rPr>
        <w:t>:</w:t>
      </w:r>
      <w:r w:rsidR="003839C8">
        <w:rPr>
          <w:rFonts w:ascii="Trebuchet MS" w:hAnsi="Trebuchet MS"/>
          <w:sz w:val="22"/>
          <w:szCs w:val="22"/>
        </w:rPr>
        <w:t xml:space="preserve"> </w:t>
      </w:r>
    </w:p>
    <w:p w14:paraId="25D72534" w14:textId="77777777" w:rsidR="00896777" w:rsidRDefault="003839C8" w:rsidP="0080492C">
      <w:pPr>
        <w:pStyle w:val="Default"/>
        <w:numPr>
          <w:ilvl w:val="0"/>
          <w:numId w:val="19"/>
        </w:numPr>
        <w:jc w:val="both"/>
        <w:rPr>
          <w:rFonts w:ascii="Trebuchet MS" w:hAnsi="Trebuchet MS"/>
          <w:sz w:val="22"/>
          <w:szCs w:val="22"/>
        </w:rPr>
      </w:pPr>
      <w:r>
        <w:rPr>
          <w:rFonts w:ascii="Trebuchet MS" w:hAnsi="Trebuchet MS"/>
          <w:sz w:val="22"/>
          <w:szCs w:val="22"/>
        </w:rPr>
        <w:t>the Joint Strategic Needs Assessment</w:t>
      </w:r>
      <w:r w:rsidR="00896777">
        <w:rPr>
          <w:rFonts w:ascii="Trebuchet MS" w:hAnsi="Trebuchet MS"/>
          <w:sz w:val="22"/>
          <w:szCs w:val="22"/>
        </w:rPr>
        <w:t>;</w:t>
      </w:r>
    </w:p>
    <w:p w14:paraId="3C170CF4" w14:textId="77777777" w:rsidR="00896777" w:rsidRDefault="003839C8" w:rsidP="0080492C">
      <w:pPr>
        <w:pStyle w:val="Default"/>
        <w:numPr>
          <w:ilvl w:val="0"/>
          <w:numId w:val="19"/>
        </w:numPr>
        <w:jc w:val="both"/>
        <w:rPr>
          <w:rFonts w:ascii="Trebuchet MS" w:hAnsi="Trebuchet MS"/>
          <w:sz w:val="22"/>
          <w:szCs w:val="22"/>
        </w:rPr>
      </w:pPr>
      <w:r>
        <w:rPr>
          <w:rFonts w:ascii="Trebuchet MS" w:hAnsi="Trebuchet MS"/>
          <w:sz w:val="22"/>
          <w:szCs w:val="22"/>
        </w:rPr>
        <w:t>the Poverty Needs Analysis</w:t>
      </w:r>
      <w:r w:rsidR="00896777">
        <w:rPr>
          <w:rFonts w:ascii="Trebuchet MS" w:hAnsi="Trebuchet MS"/>
          <w:sz w:val="22"/>
          <w:szCs w:val="22"/>
        </w:rPr>
        <w:t>;</w:t>
      </w:r>
    </w:p>
    <w:p w14:paraId="00D557BF" w14:textId="77777777" w:rsidR="00896777" w:rsidRDefault="003839C8" w:rsidP="0080492C">
      <w:pPr>
        <w:pStyle w:val="Default"/>
        <w:numPr>
          <w:ilvl w:val="0"/>
          <w:numId w:val="19"/>
        </w:numPr>
        <w:jc w:val="both"/>
        <w:rPr>
          <w:rFonts w:ascii="Trebuchet MS" w:hAnsi="Trebuchet MS"/>
          <w:sz w:val="22"/>
          <w:szCs w:val="22"/>
        </w:rPr>
      </w:pPr>
      <w:r>
        <w:rPr>
          <w:rFonts w:ascii="Trebuchet MS" w:hAnsi="Trebuchet MS"/>
          <w:sz w:val="22"/>
          <w:szCs w:val="22"/>
        </w:rPr>
        <w:t>a review of activity under previous commissioning arrangements</w:t>
      </w:r>
      <w:r w:rsidR="00896777">
        <w:rPr>
          <w:rFonts w:ascii="Trebuchet MS" w:hAnsi="Trebuchet MS"/>
          <w:sz w:val="22"/>
          <w:szCs w:val="22"/>
        </w:rPr>
        <w:t>;</w:t>
      </w:r>
      <w:r>
        <w:rPr>
          <w:rFonts w:ascii="Trebuchet MS" w:hAnsi="Trebuchet MS"/>
          <w:sz w:val="22"/>
          <w:szCs w:val="22"/>
        </w:rPr>
        <w:t xml:space="preserve"> and </w:t>
      </w:r>
    </w:p>
    <w:p w14:paraId="4D9A54F0" w14:textId="77777777" w:rsidR="00896777" w:rsidRDefault="003839C8" w:rsidP="0080492C">
      <w:pPr>
        <w:pStyle w:val="Default"/>
        <w:numPr>
          <w:ilvl w:val="0"/>
          <w:numId w:val="19"/>
        </w:numPr>
        <w:jc w:val="both"/>
        <w:rPr>
          <w:rFonts w:ascii="Trebuchet MS" w:hAnsi="Trebuchet MS"/>
          <w:sz w:val="22"/>
          <w:szCs w:val="22"/>
        </w:rPr>
      </w:pPr>
      <w:r>
        <w:rPr>
          <w:rFonts w:ascii="Trebuchet MS" w:hAnsi="Trebuchet MS"/>
          <w:sz w:val="22"/>
          <w:szCs w:val="22"/>
        </w:rPr>
        <w:t xml:space="preserve">a period of engagement with the local third sector </w:t>
      </w:r>
    </w:p>
    <w:p w14:paraId="1F5CD78C" w14:textId="77777777" w:rsidR="003839C8" w:rsidRDefault="003839C8" w:rsidP="003839C8">
      <w:pPr>
        <w:pStyle w:val="Default"/>
        <w:jc w:val="both"/>
        <w:rPr>
          <w:rFonts w:ascii="Trebuchet MS" w:hAnsi="Trebuchet MS"/>
          <w:sz w:val="22"/>
          <w:szCs w:val="22"/>
        </w:rPr>
      </w:pPr>
      <w:r>
        <w:rPr>
          <w:rFonts w:ascii="Trebuchet MS" w:hAnsi="Trebuchet MS"/>
          <w:sz w:val="22"/>
          <w:szCs w:val="22"/>
        </w:rPr>
        <w:t xml:space="preserve">prior to the publication of each framework. </w:t>
      </w:r>
    </w:p>
    <w:p w14:paraId="5DAB6C7B" w14:textId="77777777" w:rsidR="003839C8" w:rsidRDefault="003839C8" w:rsidP="003839C8">
      <w:pPr>
        <w:autoSpaceDE w:val="0"/>
        <w:autoSpaceDN w:val="0"/>
        <w:adjustRightInd w:val="0"/>
        <w:jc w:val="both"/>
        <w:rPr>
          <w:rFonts w:ascii="Trebuchet MS" w:hAnsi="Trebuchet MS" w:cs="Arial"/>
          <w:sz w:val="22"/>
          <w:szCs w:val="22"/>
        </w:rPr>
      </w:pPr>
    </w:p>
    <w:p w14:paraId="36B8419E" w14:textId="2DD08368" w:rsidR="00EC0268" w:rsidRDefault="00EC0268" w:rsidP="00EC0268">
      <w:pPr>
        <w:autoSpaceDE w:val="0"/>
        <w:autoSpaceDN w:val="0"/>
        <w:adjustRightInd w:val="0"/>
        <w:jc w:val="both"/>
        <w:rPr>
          <w:rFonts w:ascii="Trebuchet MS" w:hAnsi="Trebuchet MS" w:cs="Arial"/>
          <w:sz w:val="22"/>
          <w:szCs w:val="22"/>
        </w:rPr>
      </w:pPr>
      <w:r>
        <w:rPr>
          <w:rFonts w:ascii="Trebuchet MS" w:hAnsi="Trebuchet MS" w:cs="Arial"/>
          <w:sz w:val="22"/>
          <w:szCs w:val="22"/>
        </w:rPr>
        <w:t xml:space="preserve">This </w:t>
      </w:r>
      <w:r w:rsidR="009A4F4C">
        <w:rPr>
          <w:rFonts w:ascii="Trebuchet MS" w:hAnsi="Trebuchet MS" w:cs="Arial"/>
          <w:sz w:val="22"/>
          <w:szCs w:val="22"/>
        </w:rPr>
        <w:t>N</w:t>
      </w:r>
      <w:r>
        <w:rPr>
          <w:rFonts w:ascii="Trebuchet MS" w:hAnsi="Trebuchet MS" w:cs="Arial"/>
          <w:sz w:val="22"/>
          <w:szCs w:val="22"/>
        </w:rPr>
        <w:t xml:space="preserve">eeds </w:t>
      </w:r>
      <w:r w:rsidR="009A4F4C">
        <w:rPr>
          <w:rFonts w:ascii="Trebuchet MS" w:hAnsi="Trebuchet MS" w:cs="Arial"/>
          <w:sz w:val="22"/>
          <w:szCs w:val="22"/>
        </w:rPr>
        <w:t>A</w:t>
      </w:r>
      <w:r>
        <w:rPr>
          <w:rFonts w:ascii="Trebuchet MS" w:hAnsi="Trebuchet MS" w:cs="Arial"/>
          <w:sz w:val="22"/>
          <w:szCs w:val="22"/>
        </w:rPr>
        <w:t xml:space="preserve">nalysis </w:t>
      </w:r>
      <w:r w:rsidRPr="003839C8">
        <w:rPr>
          <w:rFonts w:ascii="Trebuchet MS" w:hAnsi="Trebuchet MS" w:cs="Arial"/>
          <w:sz w:val="22"/>
          <w:szCs w:val="22"/>
        </w:rPr>
        <w:t>update</w:t>
      </w:r>
      <w:r>
        <w:rPr>
          <w:rFonts w:ascii="Trebuchet MS" w:hAnsi="Trebuchet MS" w:cs="Arial"/>
          <w:sz w:val="22"/>
          <w:szCs w:val="22"/>
        </w:rPr>
        <w:t>s</w:t>
      </w:r>
      <w:r w:rsidRPr="003839C8">
        <w:rPr>
          <w:rFonts w:ascii="Trebuchet MS" w:hAnsi="Trebuchet MS" w:cs="Arial"/>
          <w:sz w:val="22"/>
          <w:szCs w:val="22"/>
        </w:rPr>
        <w:t xml:space="preserve"> </w:t>
      </w:r>
      <w:r>
        <w:rPr>
          <w:rFonts w:ascii="Trebuchet MS" w:hAnsi="Trebuchet MS" w:cs="Arial"/>
          <w:sz w:val="22"/>
          <w:szCs w:val="22"/>
        </w:rPr>
        <w:t xml:space="preserve">and collates </w:t>
      </w:r>
      <w:r w:rsidRPr="003839C8">
        <w:rPr>
          <w:rFonts w:ascii="Trebuchet MS" w:hAnsi="Trebuchet MS" w:cs="Arial"/>
          <w:sz w:val="22"/>
          <w:szCs w:val="22"/>
        </w:rPr>
        <w:t xml:space="preserve">information about </w:t>
      </w:r>
      <w:r>
        <w:rPr>
          <w:rFonts w:ascii="Trebuchet MS" w:hAnsi="Trebuchet MS" w:cs="Arial"/>
          <w:sz w:val="22"/>
          <w:szCs w:val="22"/>
        </w:rPr>
        <w:t xml:space="preserve">community support needs – focusing on </w:t>
      </w:r>
      <w:r w:rsidR="00841664">
        <w:rPr>
          <w:rFonts w:ascii="Trebuchet MS" w:hAnsi="Trebuchet MS" w:cs="Arial"/>
          <w:sz w:val="22"/>
          <w:szCs w:val="22"/>
        </w:rPr>
        <w:t xml:space="preserve">adult </w:t>
      </w:r>
      <w:r>
        <w:rPr>
          <w:rFonts w:ascii="Trebuchet MS" w:hAnsi="Trebuchet MS" w:cs="Arial"/>
          <w:sz w:val="22"/>
          <w:szCs w:val="22"/>
        </w:rPr>
        <w:t>health</w:t>
      </w:r>
      <w:r w:rsidR="00C54305">
        <w:rPr>
          <w:rFonts w:ascii="Trebuchet MS" w:hAnsi="Trebuchet MS" w:cs="Arial"/>
          <w:sz w:val="22"/>
          <w:szCs w:val="22"/>
        </w:rPr>
        <w:t xml:space="preserve"> and</w:t>
      </w:r>
      <w:r>
        <w:rPr>
          <w:rFonts w:ascii="Trebuchet MS" w:hAnsi="Trebuchet MS" w:cs="Arial"/>
          <w:sz w:val="22"/>
          <w:szCs w:val="22"/>
        </w:rPr>
        <w:t xml:space="preserve"> wellbeing, poverty and inclusion - </w:t>
      </w:r>
      <w:r w:rsidRPr="003839C8">
        <w:rPr>
          <w:rFonts w:ascii="Trebuchet MS" w:hAnsi="Trebuchet MS" w:cs="Arial"/>
          <w:sz w:val="22"/>
          <w:szCs w:val="22"/>
        </w:rPr>
        <w:t>to support the development of commissioning plans by R</w:t>
      </w:r>
      <w:r w:rsidR="007408F5">
        <w:rPr>
          <w:rFonts w:ascii="Trebuchet MS" w:hAnsi="Trebuchet MS" w:cs="Arial"/>
          <w:sz w:val="22"/>
          <w:szCs w:val="22"/>
        </w:rPr>
        <w:t>BC in this area from 2022</w:t>
      </w:r>
      <w:r w:rsidR="00203348">
        <w:rPr>
          <w:rFonts w:ascii="Trebuchet MS" w:hAnsi="Trebuchet MS" w:cs="Arial"/>
          <w:sz w:val="22"/>
          <w:szCs w:val="22"/>
        </w:rPr>
        <w:t>,</w:t>
      </w:r>
      <w:r w:rsidRPr="003839C8">
        <w:rPr>
          <w:rFonts w:ascii="Trebuchet MS" w:hAnsi="Trebuchet MS" w:cs="Arial"/>
          <w:sz w:val="22"/>
          <w:szCs w:val="22"/>
        </w:rPr>
        <w:t xml:space="preserve"> </w:t>
      </w:r>
      <w:r>
        <w:rPr>
          <w:rFonts w:ascii="Trebuchet MS" w:hAnsi="Trebuchet MS" w:cs="Arial"/>
          <w:sz w:val="22"/>
          <w:szCs w:val="22"/>
        </w:rPr>
        <w:t>as well as a broader review of the Council’s partnership working with local third sector organisations.</w:t>
      </w:r>
      <w:r w:rsidR="006A0CEB">
        <w:rPr>
          <w:rFonts w:ascii="Trebuchet MS" w:hAnsi="Trebuchet MS" w:cs="Arial"/>
          <w:sz w:val="22"/>
          <w:szCs w:val="22"/>
        </w:rPr>
        <w:t xml:space="preserve"> It draws on the following sources:</w:t>
      </w:r>
    </w:p>
    <w:p w14:paraId="181EC831" w14:textId="752F5146" w:rsidR="002126F1" w:rsidRPr="00DC08BC" w:rsidRDefault="002126F1" w:rsidP="0080492C">
      <w:pPr>
        <w:pStyle w:val="ListParagraph"/>
        <w:numPr>
          <w:ilvl w:val="0"/>
          <w:numId w:val="22"/>
        </w:numPr>
        <w:autoSpaceDE w:val="0"/>
        <w:autoSpaceDN w:val="0"/>
        <w:adjustRightInd w:val="0"/>
        <w:jc w:val="both"/>
        <w:rPr>
          <w:rFonts w:ascii="Trebuchet MS" w:hAnsi="Trebuchet MS" w:cs="Arial"/>
          <w:sz w:val="22"/>
          <w:szCs w:val="22"/>
        </w:rPr>
      </w:pPr>
      <w:r w:rsidRPr="00DC08BC">
        <w:rPr>
          <w:rFonts w:ascii="Trebuchet MS" w:hAnsi="Trebuchet MS" w:cs="Arial"/>
          <w:sz w:val="22"/>
          <w:szCs w:val="22"/>
        </w:rPr>
        <w:t xml:space="preserve">Reading Borough Council’s </w:t>
      </w:r>
      <w:r w:rsidR="00FC6CBC">
        <w:rPr>
          <w:rFonts w:ascii="Trebuchet MS" w:hAnsi="Trebuchet MS" w:cs="Arial"/>
          <w:sz w:val="22"/>
          <w:szCs w:val="22"/>
        </w:rPr>
        <w:t>Poverty Needs Analysis 2020</w:t>
      </w:r>
    </w:p>
    <w:p w14:paraId="23494569" w14:textId="6C1479F6" w:rsidR="006A0CEB" w:rsidRPr="00DC08BC" w:rsidRDefault="002126F1" w:rsidP="0080492C">
      <w:pPr>
        <w:pStyle w:val="ListParagraph"/>
        <w:numPr>
          <w:ilvl w:val="0"/>
          <w:numId w:val="22"/>
        </w:numPr>
        <w:autoSpaceDE w:val="0"/>
        <w:autoSpaceDN w:val="0"/>
        <w:adjustRightInd w:val="0"/>
        <w:jc w:val="both"/>
        <w:rPr>
          <w:rFonts w:ascii="Trebuchet MS" w:hAnsi="Trebuchet MS" w:cs="Arial"/>
          <w:sz w:val="22"/>
          <w:szCs w:val="22"/>
        </w:rPr>
      </w:pPr>
      <w:r w:rsidRPr="00DC08BC">
        <w:rPr>
          <w:rFonts w:ascii="Trebuchet MS" w:hAnsi="Trebuchet MS" w:cs="Arial"/>
          <w:sz w:val="22"/>
          <w:szCs w:val="22"/>
        </w:rPr>
        <w:t xml:space="preserve">Reading </w:t>
      </w:r>
      <w:r w:rsidR="006A0CEB" w:rsidRPr="00DC08BC">
        <w:rPr>
          <w:rFonts w:ascii="Trebuchet MS" w:hAnsi="Trebuchet MS" w:cs="Arial"/>
          <w:sz w:val="22"/>
          <w:szCs w:val="22"/>
        </w:rPr>
        <w:t>Joint Strategic Needs Assessment</w:t>
      </w:r>
    </w:p>
    <w:p w14:paraId="6897D231" w14:textId="43866DF2" w:rsidR="001E06B1" w:rsidRPr="00DC08BC" w:rsidRDefault="001E06B1" w:rsidP="0080492C">
      <w:pPr>
        <w:pStyle w:val="ListParagraph"/>
        <w:numPr>
          <w:ilvl w:val="0"/>
          <w:numId w:val="22"/>
        </w:numPr>
        <w:autoSpaceDE w:val="0"/>
        <w:autoSpaceDN w:val="0"/>
        <w:adjustRightInd w:val="0"/>
        <w:jc w:val="both"/>
        <w:rPr>
          <w:rFonts w:ascii="Trebuchet MS" w:hAnsi="Trebuchet MS" w:cs="Arial"/>
          <w:sz w:val="22"/>
          <w:szCs w:val="22"/>
        </w:rPr>
      </w:pPr>
      <w:r w:rsidRPr="00DC08BC">
        <w:rPr>
          <w:rFonts w:ascii="Trebuchet MS" w:hAnsi="Trebuchet MS" w:cs="Arial"/>
          <w:sz w:val="22"/>
          <w:szCs w:val="22"/>
        </w:rPr>
        <w:t>PHE Wider Impacts of COVID-19 (WICH) tool</w:t>
      </w:r>
    </w:p>
    <w:p w14:paraId="1734B57B" w14:textId="25819B9E" w:rsidR="001E06B1" w:rsidRPr="00DC08BC" w:rsidRDefault="001E06B1" w:rsidP="0080492C">
      <w:pPr>
        <w:pStyle w:val="ListParagraph"/>
        <w:numPr>
          <w:ilvl w:val="0"/>
          <w:numId w:val="22"/>
        </w:numPr>
        <w:autoSpaceDE w:val="0"/>
        <w:autoSpaceDN w:val="0"/>
        <w:adjustRightInd w:val="0"/>
        <w:jc w:val="both"/>
        <w:rPr>
          <w:rFonts w:ascii="Trebuchet MS" w:hAnsi="Trebuchet MS" w:cs="Arial"/>
          <w:sz w:val="22"/>
          <w:szCs w:val="22"/>
        </w:rPr>
      </w:pPr>
      <w:r w:rsidRPr="00DC08BC">
        <w:rPr>
          <w:rFonts w:ascii="Trebuchet MS" w:hAnsi="Trebuchet MS" w:cs="Arial"/>
          <w:sz w:val="22"/>
          <w:szCs w:val="22"/>
        </w:rPr>
        <w:t>PHE Mental Health Surveillance Tool</w:t>
      </w:r>
    </w:p>
    <w:p w14:paraId="783BB591" w14:textId="1AA8B911" w:rsidR="009D375A" w:rsidRPr="00DC08BC" w:rsidRDefault="009D375A" w:rsidP="0080492C">
      <w:pPr>
        <w:pStyle w:val="ListParagraph"/>
        <w:numPr>
          <w:ilvl w:val="0"/>
          <w:numId w:val="22"/>
        </w:numPr>
        <w:autoSpaceDE w:val="0"/>
        <w:autoSpaceDN w:val="0"/>
        <w:adjustRightInd w:val="0"/>
        <w:jc w:val="both"/>
        <w:rPr>
          <w:rFonts w:ascii="Trebuchet MS" w:hAnsi="Trebuchet MS" w:cs="Arial"/>
          <w:sz w:val="22"/>
          <w:szCs w:val="22"/>
        </w:rPr>
      </w:pPr>
      <w:r w:rsidRPr="00DC08BC">
        <w:rPr>
          <w:rFonts w:ascii="Trebuchet MS" w:hAnsi="Trebuchet MS" w:cs="Arial"/>
          <w:sz w:val="22"/>
          <w:szCs w:val="22"/>
        </w:rPr>
        <w:t>Public feedback gathered through a consultation on the 2021-30 Berkshire West Health and Wellbeing Strategy</w:t>
      </w:r>
    </w:p>
    <w:p w14:paraId="55D089DB" w14:textId="1C598EC4" w:rsidR="009D375A" w:rsidRPr="00DC08BC" w:rsidRDefault="009D375A" w:rsidP="0080492C">
      <w:pPr>
        <w:pStyle w:val="ListParagraph"/>
        <w:numPr>
          <w:ilvl w:val="0"/>
          <w:numId w:val="22"/>
        </w:numPr>
        <w:autoSpaceDE w:val="0"/>
        <w:autoSpaceDN w:val="0"/>
        <w:adjustRightInd w:val="0"/>
        <w:jc w:val="both"/>
        <w:rPr>
          <w:rFonts w:ascii="Trebuchet MS" w:hAnsi="Trebuchet MS" w:cs="Arial"/>
          <w:sz w:val="22"/>
          <w:szCs w:val="22"/>
        </w:rPr>
      </w:pPr>
      <w:r w:rsidRPr="00DC08BC">
        <w:rPr>
          <w:rFonts w:ascii="Trebuchet MS" w:hAnsi="Trebuchet MS" w:cs="Arial"/>
          <w:sz w:val="22"/>
          <w:szCs w:val="22"/>
        </w:rPr>
        <w:t xml:space="preserve">Evidence of demand from reviews of </w:t>
      </w:r>
      <w:r w:rsidR="00026503" w:rsidRPr="00DC08BC">
        <w:rPr>
          <w:rFonts w:ascii="Trebuchet MS" w:hAnsi="Trebuchet MS" w:cs="Arial"/>
          <w:sz w:val="22"/>
          <w:szCs w:val="22"/>
        </w:rPr>
        <w:t xml:space="preserve">RBC commissioned services </w:t>
      </w:r>
      <w:r w:rsidR="00DC08BC" w:rsidRPr="00DC08BC">
        <w:rPr>
          <w:rFonts w:ascii="Trebuchet MS" w:hAnsi="Trebuchet MS" w:cs="Arial"/>
          <w:sz w:val="22"/>
          <w:szCs w:val="22"/>
        </w:rPr>
        <w:t>delivered by VCS providers</w:t>
      </w:r>
      <w:r w:rsidR="00203348">
        <w:rPr>
          <w:rFonts w:ascii="Trebuchet MS" w:hAnsi="Trebuchet MS" w:cs="Arial"/>
          <w:sz w:val="22"/>
          <w:szCs w:val="22"/>
        </w:rPr>
        <w:t xml:space="preserve"> within the NTGII framework.</w:t>
      </w:r>
    </w:p>
    <w:p w14:paraId="4322D45A" w14:textId="77777777" w:rsidR="00220FEC" w:rsidRDefault="00220FEC" w:rsidP="003839C8">
      <w:pPr>
        <w:autoSpaceDE w:val="0"/>
        <w:autoSpaceDN w:val="0"/>
        <w:adjustRightInd w:val="0"/>
        <w:jc w:val="both"/>
        <w:rPr>
          <w:rFonts w:ascii="Trebuchet MS" w:hAnsi="Trebuchet MS" w:cs="Arial"/>
          <w:sz w:val="22"/>
          <w:szCs w:val="22"/>
        </w:rPr>
      </w:pPr>
    </w:p>
    <w:p w14:paraId="537EF5E1" w14:textId="704420A8" w:rsidR="00896777" w:rsidRDefault="00896777" w:rsidP="003839C8">
      <w:pPr>
        <w:autoSpaceDE w:val="0"/>
        <w:autoSpaceDN w:val="0"/>
        <w:adjustRightInd w:val="0"/>
        <w:jc w:val="both"/>
        <w:rPr>
          <w:rFonts w:ascii="Trebuchet MS" w:hAnsi="Trebuchet MS" w:cs="Arial"/>
          <w:sz w:val="22"/>
          <w:szCs w:val="22"/>
        </w:rPr>
      </w:pPr>
      <w:r>
        <w:rPr>
          <w:rFonts w:ascii="Trebuchet MS" w:hAnsi="Trebuchet MS" w:cs="Arial"/>
          <w:sz w:val="22"/>
          <w:szCs w:val="22"/>
        </w:rPr>
        <w:t xml:space="preserve">The introduction of the NTG frameworks largely replaced the annual grants round which RBC had run for many years prior to 2016. However, in 2020, the Council re-introduced a </w:t>
      </w:r>
      <w:r w:rsidR="00B20C21">
        <w:rPr>
          <w:rFonts w:ascii="Trebuchet MS" w:hAnsi="Trebuchet MS" w:cs="Arial"/>
          <w:sz w:val="22"/>
          <w:szCs w:val="22"/>
        </w:rPr>
        <w:t>general grant’s</w:t>
      </w:r>
      <w:r>
        <w:rPr>
          <w:rFonts w:ascii="Trebuchet MS" w:hAnsi="Trebuchet MS" w:cs="Arial"/>
          <w:sz w:val="22"/>
          <w:szCs w:val="22"/>
        </w:rPr>
        <w:t xml:space="preserve"> offer. This was focused on COVID-19 responses and adaptations in the first </w:t>
      </w:r>
      <w:r w:rsidR="00B20C21">
        <w:rPr>
          <w:rFonts w:ascii="Trebuchet MS" w:hAnsi="Trebuchet MS" w:cs="Arial"/>
          <w:sz w:val="22"/>
          <w:szCs w:val="22"/>
        </w:rPr>
        <w:t>year and</w:t>
      </w:r>
      <w:r>
        <w:rPr>
          <w:rFonts w:ascii="Trebuchet MS" w:hAnsi="Trebuchet MS" w:cs="Arial"/>
          <w:sz w:val="22"/>
          <w:szCs w:val="22"/>
        </w:rPr>
        <w:t xml:space="preserve"> operated alongside the allocation </w:t>
      </w:r>
      <w:r w:rsidR="001F2C2C">
        <w:rPr>
          <w:rFonts w:ascii="Trebuchet MS" w:hAnsi="Trebuchet MS" w:cs="Arial"/>
          <w:sz w:val="22"/>
          <w:szCs w:val="22"/>
        </w:rPr>
        <w:t>of</w:t>
      </w:r>
      <w:r>
        <w:rPr>
          <w:rFonts w:ascii="Trebuchet MS" w:hAnsi="Trebuchet MS" w:cs="Arial"/>
          <w:sz w:val="22"/>
          <w:szCs w:val="22"/>
        </w:rPr>
        <w:t xml:space="preserve"> some specific COVID-related funding</w:t>
      </w:r>
      <w:r w:rsidR="00221BEA">
        <w:rPr>
          <w:rFonts w:ascii="Trebuchet MS" w:hAnsi="Trebuchet MS" w:cs="Arial"/>
          <w:sz w:val="22"/>
          <w:szCs w:val="22"/>
        </w:rPr>
        <w:t xml:space="preserve"> to VCS partners</w:t>
      </w:r>
      <w:r>
        <w:rPr>
          <w:rFonts w:ascii="Trebuchet MS" w:hAnsi="Trebuchet MS" w:cs="Arial"/>
          <w:sz w:val="22"/>
          <w:szCs w:val="22"/>
        </w:rPr>
        <w:t>. NTG</w:t>
      </w:r>
      <w:r w:rsidR="001F2C2C">
        <w:rPr>
          <w:rFonts w:ascii="Trebuchet MS" w:hAnsi="Trebuchet MS" w:cs="Arial"/>
          <w:sz w:val="22"/>
          <w:szCs w:val="22"/>
        </w:rPr>
        <w:t>II</w:t>
      </w:r>
      <w:r>
        <w:rPr>
          <w:rFonts w:ascii="Trebuchet MS" w:hAnsi="Trebuchet MS" w:cs="Arial"/>
          <w:sz w:val="22"/>
          <w:szCs w:val="22"/>
        </w:rPr>
        <w:t xml:space="preserve"> contracts also continued</w:t>
      </w:r>
      <w:r w:rsidR="00584E26">
        <w:rPr>
          <w:rFonts w:ascii="Trebuchet MS" w:hAnsi="Trebuchet MS" w:cs="Arial"/>
          <w:sz w:val="22"/>
          <w:szCs w:val="22"/>
        </w:rPr>
        <w:t xml:space="preserve"> during the pandemic</w:t>
      </w:r>
      <w:r>
        <w:rPr>
          <w:rFonts w:ascii="Trebuchet MS" w:hAnsi="Trebuchet MS" w:cs="Arial"/>
          <w:sz w:val="22"/>
          <w:szCs w:val="22"/>
        </w:rPr>
        <w:t xml:space="preserve">, albeit with some re-focusing as appropriate in order to comply with social distancing rules and to support the </w:t>
      </w:r>
      <w:r w:rsidR="00584E26">
        <w:rPr>
          <w:rFonts w:ascii="Trebuchet MS" w:hAnsi="Trebuchet MS" w:cs="Arial"/>
          <w:sz w:val="22"/>
          <w:szCs w:val="22"/>
        </w:rPr>
        <w:t>COVID</w:t>
      </w:r>
      <w:r>
        <w:rPr>
          <w:rFonts w:ascii="Trebuchet MS" w:hAnsi="Trebuchet MS" w:cs="Arial"/>
          <w:sz w:val="22"/>
          <w:szCs w:val="22"/>
        </w:rPr>
        <w:t xml:space="preserve"> response more generally.</w:t>
      </w:r>
    </w:p>
    <w:p w14:paraId="02EB378F" w14:textId="77777777" w:rsidR="00896777" w:rsidRDefault="00896777" w:rsidP="003839C8">
      <w:pPr>
        <w:autoSpaceDE w:val="0"/>
        <w:autoSpaceDN w:val="0"/>
        <w:adjustRightInd w:val="0"/>
        <w:jc w:val="both"/>
        <w:rPr>
          <w:rFonts w:ascii="Trebuchet MS" w:hAnsi="Trebuchet MS" w:cs="Arial"/>
          <w:sz w:val="22"/>
          <w:szCs w:val="22"/>
        </w:rPr>
      </w:pPr>
    </w:p>
    <w:p w14:paraId="1FA5490F" w14:textId="75AA6DD1" w:rsidR="00896777" w:rsidRDefault="00896777" w:rsidP="003839C8">
      <w:pPr>
        <w:autoSpaceDE w:val="0"/>
        <w:autoSpaceDN w:val="0"/>
        <w:adjustRightInd w:val="0"/>
        <w:jc w:val="both"/>
        <w:rPr>
          <w:rFonts w:ascii="Trebuchet MS" w:hAnsi="Trebuchet MS" w:cs="Arial"/>
          <w:sz w:val="22"/>
          <w:szCs w:val="22"/>
        </w:rPr>
      </w:pPr>
      <w:r>
        <w:rPr>
          <w:rFonts w:ascii="Trebuchet MS" w:hAnsi="Trebuchet MS" w:cs="Arial"/>
          <w:sz w:val="22"/>
          <w:szCs w:val="22"/>
        </w:rPr>
        <w:t xml:space="preserve">In 2021, the Council </w:t>
      </w:r>
      <w:r w:rsidR="001D0ABB">
        <w:rPr>
          <w:rFonts w:ascii="Trebuchet MS" w:hAnsi="Trebuchet MS" w:cs="Arial"/>
          <w:sz w:val="22"/>
          <w:szCs w:val="22"/>
        </w:rPr>
        <w:t xml:space="preserve">is </w:t>
      </w:r>
      <w:r>
        <w:rPr>
          <w:rFonts w:ascii="Trebuchet MS" w:hAnsi="Trebuchet MS" w:cs="Arial"/>
          <w:sz w:val="22"/>
          <w:szCs w:val="22"/>
        </w:rPr>
        <w:t>r</w:t>
      </w:r>
      <w:r w:rsidR="001D0ABB">
        <w:rPr>
          <w:rFonts w:ascii="Trebuchet MS" w:hAnsi="Trebuchet MS" w:cs="Arial"/>
          <w:sz w:val="22"/>
          <w:szCs w:val="22"/>
        </w:rPr>
        <w:t>u</w:t>
      </w:r>
      <w:r>
        <w:rPr>
          <w:rFonts w:ascii="Trebuchet MS" w:hAnsi="Trebuchet MS" w:cs="Arial"/>
          <w:sz w:val="22"/>
          <w:szCs w:val="22"/>
        </w:rPr>
        <w:t>n</w:t>
      </w:r>
      <w:r w:rsidR="001D0ABB">
        <w:rPr>
          <w:rFonts w:ascii="Trebuchet MS" w:hAnsi="Trebuchet MS" w:cs="Arial"/>
          <w:sz w:val="22"/>
          <w:szCs w:val="22"/>
        </w:rPr>
        <w:t>ning</w:t>
      </w:r>
      <w:r>
        <w:rPr>
          <w:rFonts w:ascii="Trebuchet MS" w:hAnsi="Trebuchet MS" w:cs="Arial"/>
          <w:sz w:val="22"/>
          <w:szCs w:val="22"/>
        </w:rPr>
        <w:t xml:space="preserve"> a</w:t>
      </w:r>
      <w:r w:rsidR="001F2C2C">
        <w:rPr>
          <w:rFonts w:ascii="Trebuchet MS" w:hAnsi="Trebuchet MS" w:cs="Arial"/>
          <w:sz w:val="22"/>
          <w:szCs w:val="22"/>
        </w:rPr>
        <w:t>nother</w:t>
      </w:r>
      <w:r>
        <w:rPr>
          <w:rFonts w:ascii="Trebuchet MS" w:hAnsi="Trebuchet MS" w:cs="Arial"/>
          <w:sz w:val="22"/>
          <w:szCs w:val="22"/>
        </w:rPr>
        <w:t xml:space="preserve"> grants round</w:t>
      </w:r>
      <w:r w:rsidR="00FD084F">
        <w:rPr>
          <w:rFonts w:ascii="Trebuchet MS" w:hAnsi="Trebuchet MS" w:cs="Arial"/>
          <w:sz w:val="22"/>
          <w:szCs w:val="22"/>
        </w:rPr>
        <w:t>,</w:t>
      </w:r>
      <w:r>
        <w:rPr>
          <w:rFonts w:ascii="Trebuchet MS" w:hAnsi="Trebuchet MS" w:cs="Arial"/>
          <w:sz w:val="22"/>
          <w:szCs w:val="22"/>
        </w:rPr>
        <w:t xml:space="preserve"> informed by the work of the Social Inclusion Group to identify priority areas of community support as part of Reading’s COVID recovery plans.</w:t>
      </w:r>
    </w:p>
    <w:p w14:paraId="6A05A809" w14:textId="77777777" w:rsidR="00896777" w:rsidRDefault="00896777" w:rsidP="003839C8">
      <w:pPr>
        <w:autoSpaceDE w:val="0"/>
        <w:autoSpaceDN w:val="0"/>
        <w:adjustRightInd w:val="0"/>
        <w:jc w:val="both"/>
        <w:rPr>
          <w:rFonts w:ascii="Trebuchet MS" w:hAnsi="Trebuchet MS" w:cs="Arial"/>
          <w:sz w:val="22"/>
          <w:szCs w:val="22"/>
        </w:rPr>
      </w:pPr>
    </w:p>
    <w:p w14:paraId="48A8C63B" w14:textId="5344EB9F" w:rsidR="00A15EB8" w:rsidRDefault="00896777" w:rsidP="003839C8">
      <w:pPr>
        <w:autoSpaceDE w:val="0"/>
        <w:autoSpaceDN w:val="0"/>
        <w:adjustRightInd w:val="0"/>
        <w:jc w:val="both"/>
        <w:rPr>
          <w:rFonts w:ascii="Trebuchet MS" w:hAnsi="Trebuchet MS" w:cs="Arial"/>
          <w:sz w:val="22"/>
          <w:szCs w:val="22"/>
        </w:rPr>
      </w:pPr>
      <w:r>
        <w:rPr>
          <w:rFonts w:ascii="Trebuchet MS" w:hAnsi="Trebuchet MS" w:cs="Arial"/>
          <w:sz w:val="22"/>
          <w:szCs w:val="22"/>
        </w:rPr>
        <w:t xml:space="preserve">Many of RBC’s current funding arrangements </w:t>
      </w:r>
      <w:r w:rsidR="00A15EB8">
        <w:rPr>
          <w:rFonts w:ascii="Trebuchet MS" w:hAnsi="Trebuchet MS" w:cs="Arial"/>
          <w:sz w:val="22"/>
          <w:szCs w:val="22"/>
        </w:rPr>
        <w:t xml:space="preserve">(contracts and grant agreements) </w:t>
      </w:r>
      <w:r>
        <w:rPr>
          <w:rFonts w:ascii="Trebuchet MS" w:hAnsi="Trebuchet MS" w:cs="Arial"/>
          <w:sz w:val="22"/>
          <w:szCs w:val="22"/>
        </w:rPr>
        <w:t xml:space="preserve">with voluntary sector partners will </w:t>
      </w:r>
      <w:r w:rsidR="00A15EB8">
        <w:rPr>
          <w:rFonts w:ascii="Trebuchet MS" w:hAnsi="Trebuchet MS" w:cs="Arial"/>
          <w:sz w:val="22"/>
          <w:szCs w:val="22"/>
        </w:rPr>
        <w:t xml:space="preserve">come to an end in the early months of 2022. </w:t>
      </w:r>
    </w:p>
    <w:p w14:paraId="16100B68" w14:textId="009243B1" w:rsidR="00ED6594" w:rsidRDefault="00ED6594" w:rsidP="003839C8">
      <w:pPr>
        <w:autoSpaceDE w:val="0"/>
        <w:autoSpaceDN w:val="0"/>
        <w:adjustRightInd w:val="0"/>
        <w:jc w:val="both"/>
        <w:rPr>
          <w:rFonts w:ascii="Trebuchet MS" w:hAnsi="Trebuchet MS" w:cs="Arial"/>
          <w:sz w:val="22"/>
          <w:szCs w:val="22"/>
        </w:rPr>
      </w:pPr>
    </w:p>
    <w:p w14:paraId="3DFA844F" w14:textId="54234C55" w:rsidR="006A7875" w:rsidRPr="00E45F42" w:rsidRDefault="008F0740" w:rsidP="003839C8">
      <w:pPr>
        <w:autoSpaceDE w:val="0"/>
        <w:autoSpaceDN w:val="0"/>
        <w:adjustRightInd w:val="0"/>
        <w:jc w:val="both"/>
        <w:rPr>
          <w:rFonts w:ascii="Trebuchet MS" w:hAnsi="Trebuchet MS" w:cs="Arial"/>
          <w:b/>
          <w:i/>
          <w:sz w:val="22"/>
          <w:szCs w:val="22"/>
          <w:u w:val="single"/>
        </w:rPr>
      </w:pPr>
      <w:r w:rsidRPr="00E45F42">
        <w:rPr>
          <w:rFonts w:ascii="Trebuchet MS" w:hAnsi="Trebuchet MS" w:cs="Arial"/>
          <w:b/>
          <w:i/>
          <w:sz w:val="22"/>
          <w:szCs w:val="22"/>
          <w:u w:val="single"/>
        </w:rPr>
        <w:t>Findings</w:t>
      </w:r>
    </w:p>
    <w:p w14:paraId="338214C9" w14:textId="77777777" w:rsidR="006A7875" w:rsidRDefault="006A7875" w:rsidP="003839C8">
      <w:pPr>
        <w:autoSpaceDE w:val="0"/>
        <w:autoSpaceDN w:val="0"/>
        <w:adjustRightInd w:val="0"/>
        <w:jc w:val="both"/>
        <w:rPr>
          <w:rFonts w:ascii="Trebuchet MS" w:hAnsi="Trebuchet MS" w:cs="Arial"/>
          <w:sz w:val="22"/>
          <w:szCs w:val="22"/>
        </w:rPr>
      </w:pPr>
    </w:p>
    <w:p w14:paraId="3AD738BD" w14:textId="52289355" w:rsidR="00533811" w:rsidRDefault="00ED6594" w:rsidP="000B4523">
      <w:pPr>
        <w:autoSpaceDE w:val="0"/>
        <w:autoSpaceDN w:val="0"/>
        <w:adjustRightInd w:val="0"/>
        <w:jc w:val="both"/>
        <w:rPr>
          <w:rFonts w:ascii="Trebuchet MS" w:hAnsi="Trebuchet MS" w:cs="Arial"/>
          <w:sz w:val="22"/>
          <w:szCs w:val="22"/>
        </w:rPr>
      </w:pPr>
      <w:r>
        <w:rPr>
          <w:rFonts w:ascii="Trebuchet MS" w:hAnsi="Trebuchet MS" w:cs="Arial"/>
          <w:sz w:val="22"/>
          <w:szCs w:val="22"/>
        </w:rPr>
        <w:t>There is clearly an ongoing need to address adult health and wellbeing</w:t>
      </w:r>
      <w:r w:rsidR="005C068A">
        <w:rPr>
          <w:rFonts w:ascii="Trebuchet MS" w:hAnsi="Trebuchet MS" w:cs="Arial"/>
          <w:sz w:val="22"/>
          <w:szCs w:val="22"/>
        </w:rPr>
        <w:t xml:space="preserve">, </w:t>
      </w:r>
      <w:r>
        <w:rPr>
          <w:rFonts w:ascii="Trebuchet MS" w:hAnsi="Trebuchet MS" w:cs="Arial"/>
          <w:sz w:val="22"/>
          <w:szCs w:val="22"/>
        </w:rPr>
        <w:t>poverty and inclusion</w:t>
      </w:r>
      <w:r w:rsidR="00F21E2C">
        <w:rPr>
          <w:rFonts w:ascii="Trebuchet MS" w:hAnsi="Trebuchet MS" w:cs="Arial"/>
          <w:sz w:val="22"/>
          <w:szCs w:val="22"/>
        </w:rPr>
        <w:t xml:space="preserve"> issues within Reading. </w:t>
      </w:r>
      <w:r w:rsidR="005C068A">
        <w:rPr>
          <w:rFonts w:ascii="Trebuchet MS" w:hAnsi="Trebuchet MS" w:cs="Arial"/>
          <w:sz w:val="22"/>
          <w:szCs w:val="22"/>
        </w:rPr>
        <w:t>Community need</w:t>
      </w:r>
      <w:r w:rsidR="00F21E2C">
        <w:rPr>
          <w:rFonts w:ascii="Trebuchet MS" w:hAnsi="Trebuchet MS" w:cs="Arial"/>
          <w:sz w:val="22"/>
          <w:szCs w:val="22"/>
        </w:rPr>
        <w:t xml:space="preserve"> </w:t>
      </w:r>
      <w:r w:rsidR="005C068A">
        <w:rPr>
          <w:rFonts w:ascii="Trebuchet MS" w:hAnsi="Trebuchet MS" w:cs="Arial"/>
          <w:sz w:val="22"/>
          <w:szCs w:val="22"/>
        </w:rPr>
        <w:t xml:space="preserve">in all three areas </w:t>
      </w:r>
      <w:r w:rsidR="00CC7CBA">
        <w:rPr>
          <w:rFonts w:ascii="Trebuchet MS" w:hAnsi="Trebuchet MS" w:cs="Arial"/>
          <w:sz w:val="22"/>
          <w:szCs w:val="22"/>
        </w:rPr>
        <w:t xml:space="preserve">either has demonstrably increased </w:t>
      </w:r>
      <w:r w:rsidR="00CC7CBA">
        <w:rPr>
          <w:rFonts w:ascii="Trebuchet MS" w:hAnsi="Trebuchet MS" w:cs="Arial"/>
          <w:sz w:val="22"/>
          <w:szCs w:val="22"/>
        </w:rPr>
        <w:lastRenderedPageBreak/>
        <w:t xml:space="preserve">already or is set to do so as we go into 2022. </w:t>
      </w:r>
      <w:r w:rsidR="000B4523">
        <w:rPr>
          <w:rFonts w:ascii="Trebuchet MS" w:hAnsi="Trebuchet MS" w:cs="Arial"/>
          <w:sz w:val="22"/>
          <w:szCs w:val="22"/>
        </w:rPr>
        <w:t xml:space="preserve">Against a backdrop of activity well in excess of target levels across almost </w:t>
      </w:r>
      <w:r w:rsidR="008D00F2">
        <w:rPr>
          <w:rFonts w:ascii="Trebuchet MS" w:hAnsi="Trebuchet MS" w:cs="Arial"/>
          <w:sz w:val="22"/>
          <w:szCs w:val="22"/>
        </w:rPr>
        <w:t>all</w:t>
      </w:r>
      <w:r w:rsidR="000B4523">
        <w:rPr>
          <w:rFonts w:ascii="Trebuchet MS" w:hAnsi="Trebuchet MS" w:cs="Arial"/>
          <w:sz w:val="22"/>
          <w:szCs w:val="22"/>
        </w:rPr>
        <w:t xml:space="preserve"> the NTG services currently commissioned by RBC</w:t>
      </w:r>
      <w:r w:rsidR="00404564">
        <w:rPr>
          <w:rFonts w:ascii="Trebuchet MS" w:hAnsi="Trebuchet MS" w:cs="Arial"/>
          <w:sz w:val="22"/>
          <w:szCs w:val="22"/>
        </w:rPr>
        <w:t xml:space="preserve">, there is a need to review prioritisation within these three areas </w:t>
      </w:r>
      <w:r w:rsidR="007A4585">
        <w:rPr>
          <w:rFonts w:ascii="Trebuchet MS" w:hAnsi="Trebuchet MS" w:cs="Arial"/>
          <w:sz w:val="22"/>
          <w:szCs w:val="22"/>
        </w:rPr>
        <w:t>in order to determine how best to allocate limited resource.</w:t>
      </w:r>
      <w:r w:rsidR="009536DB">
        <w:rPr>
          <w:rFonts w:ascii="Trebuchet MS" w:hAnsi="Trebuchet MS" w:cs="Arial"/>
          <w:sz w:val="22"/>
          <w:szCs w:val="22"/>
        </w:rPr>
        <w:t xml:space="preserve"> </w:t>
      </w:r>
    </w:p>
    <w:p w14:paraId="75CD4A36" w14:textId="77777777" w:rsidR="00533811" w:rsidRDefault="00533811" w:rsidP="000B4523">
      <w:pPr>
        <w:autoSpaceDE w:val="0"/>
        <w:autoSpaceDN w:val="0"/>
        <w:adjustRightInd w:val="0"/>
        <w:jc w:val="both"/>
        <w:rPr>
          <w:rFonts w:ascii="Trebuchet MS" w:hAnsi="Trebuchet MS" w:cs="Arial"/>
          <w:sz w:val="22"/>
          <w:szCs w:val="22"/>
        </w:rPr>
      </w:pPr>
    </w:p>
    <w:p w14:paraId="5D340C6C" w14:textId="397D3CE0" w:rsidR="000B4523" w:rsidRDefault="009536DB" w:rsidP="000B4523">
      <w:pPr>
        <w:autoSpaceDE w:val="0"/>
        <w:autoSpaceDN w:val="0"/>
        <w:adjustRightInd w:val="0"/>
        <w:jc w:val="both"/>
        <w:rPr>
          <w:rFonts w:ascii="Trebuchet MS" w:hAnsi="Trebuchet MS" w:cs="Arial"/>
          <w:sz w:val="22"/>
          <w:szCs w:val="22"/>
        </w:rPr>
      </w:pPr>
      <w:r>
        <w:rPr>
          <w:rFonts w:ascii="Trebuchet MS" w:hAnsi="Trebuchet MS" w:cs="Arial"/>
          <w:sz w:val="22"/>
          <w:szCs w:val="22"/>
        </w:rPr>
        <w:t xml:space="preserve">Most </w:t>
      </w:r>
      <w:r w:rsidR="00FD7EDF">
        <w:rPr>
          <w:rFonts w:ascii="Trebuchet MS" w:hAnsi="Trebuchet MS" w:cs="Arial"/>
          <w:sz w:val="22"/>
          <w:szCs w:val="22"/>
        </w:rPr>
        <w:t xml:space="preserve">NTG </w:t>
      </w:r>
      <w:r>
        <w:rPr>
          <w:rFonts w:ascii="Trebuchet MS" w:hAnsi="Trebuchet MS" w:cs="Arial"/>
          <w:sz w:val="22"/>
          <w:szCs w:val="22"/>
        </w:rPr>
        <w:t xml:space="preserve">providers which have been delivering over target have used </w:t>
      </w:r>
      <w:r w:rsidR="00AC1D97">
        <w:rPr>
          <w:rFonts w:ascii="Trebuchet MS" w:hAnsi="Trebuchet MS" w:cs="Arial"/>
          <w:sz w:val="22"/>
          <w:szCs w:val="22"/>
        </w:rPr>
        <w:t>additional income from grants (usually specific to COVID and some issued by RBC)</w:t>
      </w:r>
      <w:r w:rsidR="00533811">
        <w:rPr>
          <w:rFonts w:ascii="Trebuchet MS" w:hAnsi="Trebuchet MS" w:cs="Arial"/>
          <w:sz w:val="22"/>
          <w:szCs w:val="22"/>
        </w:rPr>
        <w:t xml:space="preserve"> and/or have drawn on reserves to fund this. </w:t>
      </w:r>
      <w:bookmarkStart w:id="1" w:name="_GoBack"/>
      <w:bookmarkEnd w:id="1"/>
    </w:p>
    <w:p w14:paraId="2E0D1B2E" w14:textId="77777777" w:rsidR="000B4523" w:rsidRDefault="000B4523" w:rsidP="003839C8">
      <w:pPr>
        <w:autoSpaceDE w:val="0"/>
        <w:autoSpaceDN w:val="0"/>
        <w:adjustRightInd w:val="0"/>
        <w:jc w:val="both"/>
        <w:rPr>
          <w:rFonts w:ascii="Trebuchet MS" w:hAnsi="Trebuchet MS" w:cs="Arial"/>
          <w:sz w:val="22"/>
          <w:szCs w:val="22"/>
        </w:rPr>
      </w:pPr>
    </w:p>
    <w:p w14:paraId="063B858B" w14:textId="6F3F5624" w:rsidR="00ED6594" w:rsidRDefault="004804BE" w:rsidP="003839C8">
      <w:pPr>
        <w:autoSpaceDE w:val="0"/>
        <w:autoSpaceDN w:val="0"/>
        <w:adjustRightInd w:val="0"/>
        <w:jc w:val="both"/>
        <w:rPr>
          <w:rFonts w:ascii="Trebuchet MS" w:hAnsi="Trebuchet MS" w:cs="Arial"/>
          <w:sz w:val="22"/>
          <w:szCs w:val="22"/>
        </w:rPr>
      </w:pPr>
      <w:r>
        <w:rPr>
          <w:rFonts w:ascii="Trebuchet MS" w:hAnsi="Trebuchet MS" w:cs="Arial"/>
          <w:sz w:val="22"/>
          <w:szCs w:val="22"/>
        </w:rPr>
        <w:t>COVID-19 has not only led to increased community need</w:t>
      </w:r>
      <w:r w:rsidR="00475876">
        <w:rPr>
          <w:rFonts w:ascii="Trebuchet MS" w:hAnsi="Trebuchet MS" w:cs="Arial"/>
          <w:sz w:val="22"/>
          <w:szCs w:val="22"/>
        </w:rPr>
        <w:t xml:space="preserve">, but has led to support needs </w:t>
      </w:r>
      <w:r w:rsidR="00AE73F4">
        <w:rPr>
          <w:rFonts w:ascii="Trebuchet MS" w:hAnsi="Trebuchet MS" w:cs="Arial"/>
          <w:sz w:val="22"/>
          <w:szCs w:val="22"/>
        </w:rPr>
        <w:t xml:space="preserve">emerging </w:t>
      </w:r>
      <w:r w:rsidR="00475876">
        <w:rPr>
          <w:rFonts w:ascii="Trebuchet MS" w:hAnsi="Trebuchet MS" w:cs="Arial"/>
          <w:sz w:val="22"/>
          <w:szCs w:val="22"/>
        </w:rPr>
        <w:t>within new</w:t>
      </w:r>
      <w:r w:rsidR="00967072">
        <w:rPr>
          <w:rFonts w:ascii="Trebuchet MS" w:hAnsi="Trebuchet MS" w:cs="Arial"/>
          <w:sz w:val="22"/>
          <w:szCs w:val="22"/>
        </w:rPr>
        <w:t xml:space="preserve"> cohorts, e.g. those employed in what were considered to be relatively sta</w:t>
      </w:r>
      <w:r w:rsidR="00AE73F4">
        <w:rPr>
          <w:rFonts w:ascii="Trebuchet MS" w:hAnsi="Trebuchet MS" w:cs="Arial"/>
          <w:sz w:val="22"/>
          <w:szCs w:val="22"/>
        </w:rPr>
        <w:t>b</w:t>
      </w:r>
      <w:r w:rsidR="00967072">
        <w:rPr>
          <w:rFonts w:ascii="Trebuchet MS" w:hAnsi="Trebuchet MS" w:cs="Arial"/>
          <w:sz w:val="22"/>
          <w:szCs w:val="22"/>
        </w:rPr>
        <w:t>le sectors prior to the pandemic</w:t>
      </w:r>
      <w:r w:rsidR="00AE73F4">
        <w:rPr>
          <w:rFonts w:ascii="Trebuchet MS" w:hAnsi="Trebuchet MS" w:cs="Arial"/>
          <w:sz w:val="22"/>
          <w:szCs w:val="22"/>
        </w:rPr>
        <w:t xml:space="preserve">, </w:t>
      </w:r>
      <w:r w:rsidR="00D60EA2">
        <w:rPr>
          <w:rFonts w:ascii="Trebuchet MS" w:hAnsi="Trebuchet MS" w:cs="Arial"/>
          <w:sz w:val="22"/>
          <w:szCs w:val="22"/>
        </w:rPr>
        <w:t xml:space="preserve">healthy </w:t>
      </w:r>
      <w:r w:rsidR="00AE73F4">
        <w:rPr>
          <w:rFonts w:ascii="Trebuchet MS" w:hAnsi="Trebuchet MS" w:cs="Arial"/>
          <w:sz w:val="22"/>
          <w:szCs w:val="22"/>
        </w:rPr>
        <w:t xml:space="preserve">younger adults faced with </w:t>
      </w:r>
      <w:r w:rsidR="00B411BA">
        <w:rPr>
          <w:rFonts w:ascii="Trebuchet MS" w:hAnsi="Trebuchet MS" w:cs="Arial"/>
          <w:sz w:val="22"/>
          <w:szCs w:val="22"/>
        </w:rPr>
        <w:t>periods of</w:t>
      </w:r>
      <w:r w:rsidR="00D60EA2">
        <w:rPr>
          <w:rFonts w:ascii="Trebuchet MS" w:hAnsi="Trebuchet MS" w:cs="Arial"/>
          <w:sz w:val="22"/>
          <w:szCs w:val="22"/>
        </w:rPr>
        <w:t xml:space="preserve"> social isolation, </w:t>
      </w:r>
      <w:r w:rsidR="00B165E5">
        <w:rPr>
          <w:rFonts w:ascii="Trebuchet MS" w:hAnsi="Trebuchet MS" w:cs="Arial"/>
          <w:sz w:val="22"/>
          <w:szCs w:val="22"/>
        </w:rPr>
        <w:t xml:space="preserve">and many struggling to </w:t>
      </w:r>
      <w:r w:rsidR="00FD7CA8">
        <w:rPr>
          <w:rFonts w:ascii="Trebuchet MS" w:hAnsi="Trebuchet MS" w:cs="Arial"/>
          <w:sz w:val="22"/>
          <w:szCs w:val="22"/>
        </w:rPr>
        <w:t xml:space="preserve">adapt to lockdown and/or </w:t>
      </w:r>
      <w:r w:rsidR="00B165E5">
        <w:rPr>
          <w:rFonts w:ascii="Trebuchet MS" w:hAnsi="Trebuchet MS" w:cs="Arial"/>
          <w:sz w:val="22"/>
          <w:szCs w:val="22"/>
        </w:rPr>
        <w:t xml:space="preserve">re-adjust as social distancing </w:t>
      </w:r>
      <w:r w:rsidR="00E50F58">
        <w:rPr>
          <w:rFonts w:ascii="Trebuchet MS" w:hAnsi="Trebuchet MS" w:cs="Arial"/>
          <w:sz w:val="22"/>
          <w:szCs w:val="22"/>
        </w:rPr>
        <w:t xml:space="preserve">rules as relaxed </w:t>
      </w:r>
      <w:r w:rsidR="00FD7CA8">
        <w:rPr>
          <w:rFonts w:ascii="Trebuchet MS" w:hAnsi="Trebuchet MS" w:cs="Arial"/>
          <w:sz w:val="22"/>
          <w:szCs w:val="22"/>
        </w:rPr>
        <w:t xml:space="preserve">- </w:t>
      </w:r>
      <w:r w:rsidR="00E50F58">
        <w:rPr>
          <w:rFonts w:ascii="Trebuchet MS" w:hAnsi="Trebuchet MS" w:cs="Arial"/>
          <w:sz w:val="22"/>
          <w:szCs w:val="22"/>
        </w:rPr>
        <w:t>with mental health challenges as a result</w:t>
      </w:r>
      <w:r w:rsidR="00967072">
        <w:rPr>
          <w:rFonts w:ascii="Trebuchet MS" w:hAnsi="Trebuchet MS" w:cs="Arial"/>
          <w:sz w:val="22"/>
          <w:szCs w:val="22"/>
        </w:rPr>
        <w:t xml:space="preserve">. </w:t>
      </w:r>
      <w:r w:rsidR="00E36F2B">
        <w:rPr>
          <w:rFonts w:ascii="Trebuchet MS" w:hAnsi="Trebuchet MS" w:cs="Arial"/>
          <w:sz w:val="22"/>
          <w:szCs w:val="22"/>
        </w:rPr>
        <w:t xml:space="preserve">What is </w:t>
      </w:r>
      <w:r w:rsidR="00FD7CA8">
        <w:rPr>
          <w:rFonts w:ascii="Trebuchet MS" w:hAnsi="Trebuchet MS" w:cs="Arial"/>
          <w:sz w:val="22"/>
          <w:szCs w:val="22"/>
        </w:rPr>
        <w:t xml:space="preserve">also </w:t>
      </w:r>
      <w:r w:rsidR="00E36F2B">
        <w:rPr>
          <w:rFonts w:ascii="Trebuchet MS" w:hAnsi="Trebuchet MS" w:cs="Arial"/>
          <w:sz w:val="22"/>
          <w:szCs w:val="22"/>
        </w:rPr>
        <w:t xml:space="preserve">clearer now than </w:t>
      </w:r>
      <w:r w:rsidR="008D7AB1">
        <w:rPr>
          <w:rFonts w:ascii="Trebuchet MS" w:hAnsi="Trebuchet MS" w:cs="Arial"/>
          <w:sz w:val="22"/>
          <w:szCs w:val="22"/>
        </w:rPr>
        <w:t>when the previous NTG Needs Analyses were completed</w:t>
      </w:r>
      <w:r w:rsidR="009E215E">
        <w:rPr>
          <w:rFonts w:ascii="Trebuchet MS" w:hAnsi="Trebuchet MS" w:cs="Arial"/>
          <w:sz w:val="22"/>
          <w:szCs w:val="22"/>
        </w:rPr>
        <w:t xml:space="preserve"> is the extent to which inequalities persist and </w:t>
      </w:r>
      <w:r w:rsidR="00CA7C91">
        <w:rPr>
          <w:rFonts w:ascii="Trebuchet MS" w:hAnsi="Trebuchet MS" w:cs="Arial"/>
          <w:sz w:val="22"/>
          <w:szCs w:val="22"/>
        </w:rPr>
        <w:t xml:space="preserve">indeed </w:t>
      </w:r>
      <w:r w:rsidR="009E215E">
        <w:rPr>
          <w:rFonts w:ascii="Trebuchet MS" w:hAnsi="Trebuchet MS" w:cs="Arial"/>
          <w:sz w:val="22"/>
          <w:szCs w:val="22"/>
        </w:rPr>
        <w:t xml:space="preserve">are increasing in some areas. </w:t>
      </w:r>
      <w:r w:rsidR="00EF5D22">
        <w:rPr>
          <w:rFonts w:ascii="Trebuchet MS" w:hAnsi="Trebuchet MS" w:cs="Arial"/>
          <w:sz w:val="22"/>
          <w:szCs w:val="22"/>
        </w:rPr>
        <w:t xml:space="preserve">Many of the </w:t>
      </w:r>
      <w:r w:rsidR="0062760C">
        <w:rPr>
          <w:rFonts w:ascii="Trebuchet MS" w:hAnsi="Trebuchet MS" w:cs="Arial"/>
          <w:sz w:val="22"/>
          <w:szCs w:val="22"/>
        </w:rPr>
        <w:t>c</w:t>
      </w:r>
      <w:r w:rsidR="002830D7">
        <w:rPr>
          <w:rFonts w:ascii="Trebuchet MS" w:hAnsi="Trebuchet MS" w:cs="Arial"/>
          <w:sz w:val="22"/>
          <w:szCs w:val="22"/>
        </w:rPr>
        <w:t xml:space="preserve">hallenges of COVID have hit residents from </w:t>
      </w:r>
      <w:r w:rsidR="00952E77">
        <w:rPr>
          <w:rFonts w:ascii="Trebuchet MS" w:hAnsi="Trebuchet MS" w:cs="Arial"/>
          <w:sz w:val="22"/>
          <w:szCs w:val="22"/>
        </w:rPr>
        <w:t>a</w:t>
      </w:r>
      <w:r w:rsidR="002830D7">
        <w:rPr>
          <w:rFonts w:ascii="Trebuchet MS" w:hAnsi="Trebuchet MS" w:cs="Arial"/>
          <w:sz w:val="22"/>
          <w:szCs w:val="22"/>
        </w:rPr>
        <w:t xml:space="preserve"> Blac</w:t>
      </w:r>
      <w:r w:rsidR="00952E77">
        <w:rPr>
          <w:rFonts w:ascii="Trebuchet MS" w:hAnsi="Trebuchet MS" w:cs="Arial"/>
          <w:sz w:val="22"/>
          <w:szCs w:val="22"/>
        </w:rPr>
        <w:t xml:space="preserve">k or Minority Ethnic background harder. </w:t>
      </w:r>
      <w:r w:rsidR="007F40BB">
        <w:rPr>
          <w:rFonts w:ascii="Trebuchet MS" w:hAnsi="Trebuchet MS" w:cs="Arial"/>
          <w:sz w:val="22"/>
          <w:szCs w:val="22"/>
        </w:rPr>
        <w:t xml:space="preserve">This includes greater risk </w:t>
      </w:r>
      <w:r w:rsidR="00862E02">
        <w:rPr>
          <w:rFonts w:ascii="Trebuchet MS" w:hAnsi="Trebuchet MS" w:cs="Arial"/>
          <w:sz w:val="22"/>
          <w:szCs w:val="22"/>
        </w:rPr>
        <w:t>from the virus because of underlying health conditions, greater exposure linked to occupation</w:t>
      </w:r>
      <w:r w:rsidR="007C41C9">
        <w:rPr>
          <w:rFonts w:ascii="Trebuchet MS" w:hAnsi="Trebuchet MS" w:cs="Arial"/>
          <w:sz w:val="22"/>
          <w:szCs w:val="22"/>
        </w:rPr>
        <w:t xml:space="preserve"> and/or living conditions</w:t>
      </w:r>
      <w:r w:rsidR="00862E02">
        <w:rPr>
          <w:rFonts w:ascii="Trebuchet MS" w:hAnsi="Trebuchet MS" w:cs="Arial"/>
          <w:sz w:val="22"/>
          <w:szCs w:val="22"/>
        </w:rPr>
        <w:t xml:space="preserve">, </w:t>
      </w:r>
      <w:r w:rsidR="006F4545">
        <w:rPr>
          <w:rFonts w:ascii="Trebuchet MS" w:hAnsi="Trebuchet MS" w:cs="Arial"/>
          <w:sz w:val="22"/>
          <w:szCs w:val="22"/>
        </w:rPr>
        <w:t xml:space="preserve">and </w:t>
      </w:r>
      <w:r w:rsidR="007C41C9">
        <w:rPr>
          <w:rFonts w:ascii="Trebuchet MS" w:hAnsi="Trebuchet MS" w:cs="Arial"/>
          <w:sz w:val="22"/>
          <w:szCs w:val="22"/>
        </w:rPr>
        <w:t xml:space="preserve">greater </w:t>
      </w:r>
      <w:r w:rsidR="006F4545">
        <w:rPr>
          <w:rFonts w:ascii="Trebuchet MS" w:hAnsi="Trebuchet MS" w:cs="Arial"/>
          <w:sz w:val="22"/>
          <w:szCs w:val="22"/>
        </w:rPr>
        <w:t xml:space="preserve">risk to income linked to disproportionate </w:t>
      </w:r>
      <w:r w:rsidR="009A0CF2">
        <w:rPr>
          <w:rFonts w:ascii="Trebuchet MS" w:hAnsi="Trebuchet MS" w:cs="Arial"/>
          <w:sz w:val="22"/>
          <w:szCs w:val="22"/>
        </w:rPr>
        <w:t xml:space="preserve">levels employed </w:t>
      </w:r>
      <w:r w:rsidR="006F4545">
        <w:rPr>
          <w:rFonts w:ascii="Trebuchet MS" w:hAnsi="Trebuchet MS" w:cs="Arial"/>
          <w:sz w:val="22"/>
          <w:szCs w:val="22"/>
        </w:rPr>
        <w:t>on zero hours contracts</w:t>
      </w:r>
      <w:r w:rsidR="007C41C9">
        <w:rPr>
          <w:rFonts w:ascii="Trebuchet MS" w:hAnsi="Trebuchet MS" w:cs="Arial"/>
          <w:sz w:val="22"/>
          <w:szCs w:val="22"/>
        </w:rPr>
        <w:t xml:space="preserve">. </w:t>
      </w:r>
      <w:r w:rsidR="00CA7C91">
        <w:rPr>
          <w:rFonts w:ascii="Trebuchet MS" w:hAnsi="Trebuchet MS" w:cs="Arial"/>
          <w:sz w:val="22"/>
          <w:szCs w:val="22"/>
        </w:rPr>
        <w:t xml:space="preserve">This indicates a need to </w:t>
      </w:r>
      <w:r w:rsidR="00833577">
        <w:rPr>
          <w:rFonts w:ascii="Trebuchet MS" w:hAnsi="Trebuchet MS" w:cs="Arial"/>
          <w:sz w:val="22"/>
          <w:szCs w:val="22"/>
        </w:rPr>
        <w:t>focus limited resource on our most excluded or at</w:t>
      </w:r>
      <w:r w:rsidR="00631B5B">
        <w:rPr>
          <w:rFonts w:ascii="Trebuchet MS" w:hAnsi="Trebuchet MS" w:cs="Arial"/>
          <w:sz w:val="22"/>
          <w:szCs w:val="22"/>
        </w:rPr>
        <w:t>-</w:t>
      </w:r>
      <w:r w:rsidR="00833577">
        <w:rPr>
          <w:rFonts w:ascii="Trebuchet MS" w:hAnsi="Trebuchet MS" w:cs="Arial"/>
          <w:sz w:val="22"/>
          <w:szCs w:val="22"/>
        </w:rPr>
        <w:t>risk residents if the Council’s funding for community support is to have the biggest impact</w:t>
      </w:r>
      <w:r w:rsidR="006A7875">
        <w:rPr>
          <w:rFonts w:ascii="Trebuchet MS" w:hAnsi="Trebuchet MS" w:cs="Arial"/>
          <w:sz w:val="22"/>
          <w:szCs w:val="22"/>
        </w:rPr>
        <w:t xml:space="preserve">. </w:t>
      </w:r>
    </w:p>
    <w:p w14:paraId="379F28FA" w14:textId="77777777" w:rsidR="00FA385C" w:rsidRDefault="00FA385C" w:rsidP="003839C8">
      <w:pPr>
        <w:autoSpaceDE w:val="0"/>
        <w:autoSpaceDN w:val="0"/>
        <w:adjustRightInd w:val="0"/>
        <w:jc w:val="both"/>
        <w:rPr>
          <w:rFonts w:ascii="Trebuchet MS" w:hAnsi="Trebuchet MS" w:cs="Arial"/>
          <w:sz w:val="22"/>
          <w:szCs w:val="22"/>
        </w:rPr>
      </w:pPr>
    </w:p>
    <w:p w14:paraId="68EE633C" w14:textId="373215D9" w:rsidR="00C363B4" w:rsidRDefault="00C363B4" w:rsidP="00FA385C">
      <w:pPr>
        <w:autoSpaceDE w:val="0"/>
        <w:autoSpaceDN w:val="0"/>
        <w:adjustRightInd w:val="0"/>
        <w:jc w:val="both"/>
        <w:rPr>
          <w:rFonts w:ascii="Trebuchet MS" w:hAnsi="Trebuchet MS" w:cs="Arial"/>
          <w:sz w:val="22"/>
          <w:szCs w:val="22"/>
        </w:rPr>
      </w:pPr>
      <w:r>
        <w:rPr>
          <w:rFonts w:ascii="Trebuchet MS" w:hAnsi="Trebuchet MS" w:cs="Arial"/>
          <w:sz w:val="22"/>
          <w:szCs w:val="22"/>
        </w:rPr>
        <w:t>RBC now</w:t>
      </w:r>
      <w:r w:rsidR="00BC280E">
        <w:rPr>
          <w:rFonts w:ascii="Trebuchet MS" w:hAnsi="Trebuchet MS" w:cs="Arial"/>
          <w:sz w:val="22"/>
          <w:szCs w:val="22"/>
        </w:rPr>
        <w:t xml:space="preserve"> has a Social Inclusion Group focusing on </w:t>
      </w:r>
      <w:r w:rsidR="00FA385C">
        <w:rPr>
          <w:rFonts w:ascii="Trebuchet MS" w:hAnsi="Trebuchet MS" w:cs="Arial"/>
          <w:sz w:val="22"/>
          <w:szCs w:val="22"/>
        </w:rPr>
        <w:t>poverty and inclusion</w:t>
      </w:r>
      <w:proofErr w:type="gramStart"/>
      <w:r w:rsidR="00FA385C">
        <w:rPr>
          <w:rFonts w:ascii="Trebuchet MS" w:hAnsi="Trebuchet MS" w:cs="Arial"/>
          <w:sz w:val="22"/>
          <w:szCs w:val="22"/>
        </w:rPr>
        <w:t>, in particular, although</w:t>
      </w:r>
      <w:proofErr w:type="gramEnd"/>
      <w:r w:rsidR="00FA385C">
        <w:rPr>
          <w:rFonts w:ascii="Trebuchet MS" w:hAnsi="Trebuchet MS" w:cs="Arial"/>
          <w:sz w:val="22"/>
          <w:szCs w:val="22"/>
        </w:rPr>
        <w:t xml:space="preserve"> recognising the links with health inequalities too</w:t>
      </w:r>
      <w:r w:rsidR="00BC280E">
        <w:rPr>
          <w:rFonts w:ascii="Trebuchet MS" w:hAnsi="Trebuchet MS" w:cs="Arial"/>
          <w:sz w:val="22"/>
          <w:szCs w:val="22"/>
        </w:rPr>
        <w:t>. Child</w:t>
      </w:r>
      <w:r w:rsidR="009C4B37">
        <w:rPr>
          <w:rFonts w:ascii="Trebuchet MS" w:hAnsi="Trebuchet MS" w:cs="Arial"/>
          <w:sz w:val="22"/>
          <w:szCs w:val="22"/>
        </w:rPr>
        <w:t>-poverty and in-work poverty have been identified as areas of focus. Digital inclusion has been recognised a</w:t>
      </w:r>
      <w:r w:rsidR="00962F88">
        <w:rPr>
          <w:rFonts w:ascii="Trebuchet MS" w:hAnsi="Trebuchet MS" w:cs="Arial"/>
          <w:sz w:val="22"/>
          <w:szCs w:val="22"/>
        </w:rPr>
        <w:t xml:space="preserve">s </w:t>
      </w:r>
      <w:r w:rsidR="0062630B">
        <w:rPr>
          <w:rFonts w:ascii="Trebuchet MS" w:hAnsi="Trebuchet MS" w:cs="Arial"/>
          <w:sz w:val="22"/>
          <w:szCs w:val="22"/>
        </w:rPr>
        <w:t xml:space="preserve">underpinning a </w:t>
      </w:r>
      <w:r w:rsidR="00962F88">
        <w:rPr>
          <w:rFonts w:ascii="Trebuchet MS" w:hAnsi="Trebuchet MS" w:cs="Arial"/>
          <w:sz w:val="22"/>
          <w:szCs w:val="22"/>
        </w:rPr>
        <w:t>growing divide, wi</w:t>
      </w:r>
      <w:r w:rsidR="0062630B">
        <w:rPr>
          <w:rFonts w:ascii="Trebuchet MS" w:hAnsi="Trebuchet MS" w:cs="Arial"/>
          <w:sz w:val="22"/>
          <w:szCs w:val="22"/>
        </w:rPr>
        <w:t>t</w:t>
      </w:r>
      <w:r w:rsidR="00962F88">
        <w:rPr>
          <w:rFonts w:ascii="Trebuchet MS" w:hAnsi="Trebuchet MS" w:cs="Arial"/>
          <w:sz w:val="22"/>
          <w:szCs w:val="22"/>
        </w:rPr>
        <w:t>h so man</w:t>
      </w:r>
      <w:r w:rsidR="0062630B">
        <w:rPr>
          <w:rFonts w:ascii="Trebuchet MS" w:hAnsi="Trebuchet MS" w:cs="Arial"/>
          <w:sz w:val="22"/>
          <w:szCs w:val="22"/>
        </w:rPr>
        <w:t>y</w:t>
      </w:r>
      <w:r w:rsidR="00962F88">
        <w:rPr>
          <w:rFonts w:ascii="Trebuchet MS" w:hAnsi="Trebuchet MS" w:cs="Arial"/>
          <w:sz w:val="22"/>
          <w:szCs w:val="22"/>
        </w:rPr>
        <w:t xml:space="preserve"> services having moved online during the pandemic, and some likely to rema</w:t>
      </w:r>
      <w:r w:rsidR="0062630B">
        <w:rPr>
          <w:rFonts w:ascii="Trebuchet MS" w:hAnsi="Trebuchet MS" w:cs="Arial"/>
          <w:sz w:val="22"/>
          <w:szCs w:val="22"/>
        </w:rPr>
        <w:t>i</w:t>
      </w:r>
      <w:r w:rsidR="00962F88">
        <w:rPr>
          <w:rFonts w:ascii="Trebuchet MS" w:hAnsi="Trebuchet MS" w:cs="Arial"/>
          <w:sz w:val="22"/>
          <w:szCs w:val="22"/>
        </w:rPr>
        <w:t>n so</w:t>
      </w:r>
      <w:r w:rsidR="0062630B">
        <w:rPr>
          <w:rFonts w:ascii="Trebuchet MS" w:hAnsi="Trebuchet MS" w:cs="Arial"/>
          <w:sz w:val="22"/>
          <w:szCs w:val="22"/>
        </w:rPr>
        <w:t xml:space="preserve"> exclusively.</w:t>
      </w:r>
    </w:p>
    <w:p w14:paraId="177CE466" w14:textId="2D52EA3B" w:rsidR="007E716A" w:rsidRDefault="007E716A" w:rsidP="00FA385C">
      <w:pPr>
        <w:autoSpaceDE w:val="0"/>
        <w:autoSpaceDN w:val="0"/>
        <w:adjustRightInd w:val="0"/>
        <w:jc w:val="both"/>
        <w:rPr>
          <w:rFonts w:ascii="Trebuchet MS" w:hAnsi="Trebuchet MS" w:cs="Arial"/>
          <w:sz w:val="22"/>
          <w:szCs w:val="22"/>
        </w:rPr>
      </w:pPr>
    </w:p>
    <w:p w14:paraId="60F0B6B8" w14:textId="07CA2271" w:rsidR="007E716A" w:rsidRDefault="007E716A" w:rsidP="00FA385C">
      <w:pPr>
        <w:autoSpaceDE w:val="0"/>
        <w:autoSpaceDN w:val="0"/>
        <w:adjustRightInd w:val="0"/>
        <w:jc w:val="both"/>
        <w:rPr>
          <w:rFonts w:ascii="Trebuchet MS" w:hAnsi="Trebuchet MS" w:cs="Arial"/>
          <w:sz w:val="22"/>
          <w:szCs w:val="22"/>
        </w:rPr>
      </w:pPr>
      <w:r>
        <w:rPr>
          <w:rFonts w:ascii="Trebuchet MS" w:hAnsi="Trebuchet MS" w:cs="Arial"/>
          <w:sz w:val="22"/>
          <w:szCs w:val="22"/>
        </w:rPr>
        <w:t>Lockdowns</w:t>
      </w:r>
      <w:r w:rsidR="00906498">
        <w:rPr>
          <w:rFonts w:ascii="Trebuchet MS" w:hAnsi="Trebuchet MS" w:cs="Arial"/>
          <w:sz w:val="22"/>
          <w:szCs w:val="22"/>
        </w:rPr>
        <w:t xml:space="preserve">, restrictions on movement or social contact, fear of contracting COVID </w:t>
      </w:r>
      <w:r w:rsidR="00810D8E">
        <w:rPr>
          <w:rFonts w:ascii="Trebuchet MS" w:hAnsi="Trebuchet MS" w:cs="Arial"/>
          <w:sz w:val="22"/>
          <w:szCs w:val="22"/>
        </w:rPr>
        <w:t xml:space="preserve">and the experience of COVID individually or within families </w:t>
      </w:r>
      <w:r w:rsidR="00A946CF">
        <w:rPr>
          <w:rFonts w:ascii="Trebuchet MS" w:hAnsi="Trebuchet MS" w:cs="Arial"/>
          <w:sz w:val="22"/>
          <w:szCs w:val="22"/>
        </w:rPr>
        <w:t xml:space="preserve">have all had an adverse impact across the population </w:t>
      </w:r>
      <w:proofErr w:type="gramStart"/>
      <w:r w:rsidR="00A946CF">
        <w:rPr>
          <w:rFonts w:ascii="Trebuchet MS" w:hAnsi="Trebuchet MS" w:cs="Arial"/>
          <w:sz w:val="22"/>
          <w:szCs w:val="22"/>
        </w:rPr>
        <w:t>as a whole in</w:t>
      </w:r>
      <w:proofErr w:type="gramEnd"/>
      <w:r w:rsidR="00A946CF">
        <w:rPr>
          <w:rFonts w:ascii="Trebuchet MS" w:hAnsi="Trebuchet MS" w:cs="Arial"/>
          <w:sz w:val="22"/>
          <w:szCs w:val="22"/>
        </w:rPr>
        <w:t xml:space="preserve"> terms of physical and mental health. </w:t>
      </w:r>
      <w:r w:rsidR="002559C4">
        <w:rPr>
          <w:rFonts w:ascii="Trebuchet MS" w:hAnsi="Trebuchet MS" w:cs="Arial"/>
          <w:sz w:val="22"/>
          <w:szCs w:val="22"/>
        </w:rPr>
        <w:t>Again, the challenges have not been experienced equally</w:t>
      </w:r>
      <w:r w:rsidR="00296F28">
        <w:rPr>
          <w:rFonts w:ascii="Trebuchet MS" w:hAnsi="Trebuchet MS" w:cs="Arial"/>
          <w:sz w:val="22"/>
          <w:szCs w:val="22"/>
        </w:rPr>
        <w:t>. Those advised to shi</w:t>
      </w:r>
      <w:r w:rsidR="009049CE">
        <w:rPr>
          <w:rFonts w:ascii="Trebuchet MS" w:hAnsi="Trebuchet MS" w:cs="Arial"/>
          <w:sz w:val="22"/>
          <w:szCs w:val="22"/>
        </w:rPr>
        <w:t>eld or classed as more vulnerable to COVID are likely to face greater challenges in re</w:t>
      </w:r>
      <w:r w:rsidR="004F35C0">
        <w:rPr>
          <w:rFonts w:ascii="Trebuchet MS" w:hAnsi="Trebuchet MS" w:cs="Arial"/>
          <w:sz w:val="22"/>
          <w:szCs w:val="22"/>
        </w:rPr>
        <w:t>-engaging with services or communities</w:t>
      </w:r>
      <w:r w:rsidR="00E51669">
        <w:rPr>
          <w:rFonts w:ascii="Trebuchet MS" w:hAnsi="Trebuchet MS" w:cs="Arial"/>
          <w:sz w:val="22"/>
          <w:szCs w:val="22"/>
        </w:rPr>
        <w:t xml:space="preserve">. </w:t>
      </w:r>
      <w:r w:rsidR="00C1536C">
        <w:rPr>
          <w:rFonts w:ascii="Trebuchet MS" w:hAnsi="Trebuchet MS" w:cs="Arial"/>
          <w:sz w:val="22"/>
          <w:szCs w:val="22"/>
        </w:rPr>
        <w:t>D</w:t>
      </w:r>
      <w:r w:rsidR="00E51669">
        <w:rPr>
          <w:rFonts w:ascii="Trebuchet MS" w:hAnsi="Trebuchet MS" w:cs="Arial"/>
          <w:sz w:val="22"/>
          <w:szCs w:val="22"/>
        </w:rPr>
        <w:t xml:space="preserve">isruptions </w:t>
      </w:r>
      <w:r w:rsidR="00C1536C">
        <w:rPr>
          <w:rFonts w:ascii="Trebuchet MS" w:hAnsi="Trebuchet MS" w:cs="Arial"/>
          <w:sz w:val="22"/>
          <w:szCs w:val="22"/>
        </w:rPr>
        <w:t xml:space="preserve">and anxieties linked to living through </w:t>
      </w:r>
      <w:r w:rsidR="00E51669">
        <w:rPr>
          <w:rFonts w:ascii="Trebuchet MS" w:hAnsi="Trebuchet MS" w:cs="Arial"/>
          <w:sz w:val="22"/>
          <w:szCs w:val="22"/>
        </w:rPr>
        <w:t>COVID</w:t>
      </w:r>
      <w:r w:rsidR="00C1536C">
        <w:rPr>
          <w:rFonts w:ascii="Trebuchet MS" w:hAnsi="Trebuchet MS" w:cs="Arial"/>
          <w:sz w:val="22"/>
          <w:szCs w:val="22"/>
        </w:rPr>
        <w:t xml:space="preserve"> </w:t>
      </w:r>
      <w:r w:rsidR="00982D79">
        <w:rPr>
          <w:rFonts w:ascii="Trebuchet MS" w:hAnsi="Trebuchet MS" w:cs="Arial"/>
          <w:sz w:val="22"/>
          <w:szCs w:val="22"/>
        </w:rPr>
        <w:t xml:space="preserve">have been felt more keenly by </w:t>
      </w:r>
      <w:r w:rsidR="00E45F42">
        <w:rPr>
          <w:rFonts w:ascii="Trebuchet MS" w:hAnsi="Trebuchet MS" w:cs="Arial"/>
          <w:sz w:val="22"/>
          <w:szCs w:val="22"/>
        </w:rPr>
        <w:t xml:space="preserve">people from Black or Minority Ethnic communities, </w:t>
      </w:r>
      <w:r w:rsidR="00982D79">
        <w:rPr>
          <w:rFonts w:ascii="Trebuchet MS" w:hAnsi="Trebuchet MS" w:cs="Arial"/>
          <w:sz w:val="22"/>
          <w:szCs w:val="22"/>
        </w:rPr>
        <w:t xml:space="preserve">those with pre-existing </w:t>
      </w:r>
      <w:r w:rsidR="00C90974">
        <w:rPr>
          <w:rFonts w:ascii="Trebuchet MS" w:hAnsi="Trebuchet MS" w:cs="Arial"/>
          <w:sz w:val="22"/>
          <w:szCs w:val="22"/>
        </w:rPr>
        <w:t xml:space="preserve">physical or </w:t>
      </w:r>
      <w:r w:rsidR="00677966">
        <w:rPr>
          <w:rFonts w:ascii="Trebuchet MS" w:hAnsi="Trebuchet MS" w:cs="Arial"/>
          <w:sz w:val="22"/>
          <w:szCs w:val="22"/>
        </w:rPr>
        <w:t>mental health problems,</w:t>
      </w:r>
      <w:r w:rsidR="00C90974">
        <w:rPr>
          <w:rFonts w:ascii="Trebuchet MS" w:hAnsi="Trebuchet MS" w:cs="Arial"/>
          <w:sz w:val="22"/>
          <w:szCs w:val="22"/>
        </w:rPr>
        <w:t xml:space="preserve"> </w:t>
      </w:r>
      <w:r w:rsidR="00592D20">
        <w:rPr>
          <w:rFonts w:ascii="Trebuchet MS" w:hAnsi="Trebuchet MS" w:cs="Arial"/>
          <w:sz w:val="22"/>
          <w:szCs w:val="22"/>
        </w:rPr>
        <w:t>unpaid carers, parents</w:t>
      </w:r>
      <w:r w:rsidR="000F5A7B">
        <w:rPr>
          <w:rFonts w:ascii="Trebuchet MS" w:hAnsi="Trebuchet MS" w:cs="Arial"/>
          <w:sz w:val="22"/>
          <w:szCs w:val="22"/>
        </w:rPr>
        <w:t>,</w:t>
      </w:r>
      <w:r w:rsidR="00C410E0">
        <w:rPr>
          <w:rFonts w:ascii="Trebuchet MS" w:hAnsi="Trebuchet MS" w:cs="Arial"/>
          <w:sz w:val="22"/>
          <w:szCs w:val="22"/>
        </w:rPr>
        <w:t xml:space="preserve"> and those on lower incomes. The significance of loneliness as a risk factor</w:t>
      </w:r>
      <w:r w:rsidR="00597BD4">
        <w:rPr>
          <w:rFonts w:ascii="Trebuchet MS" w:hAnsi="Trebuchet MS" w:cs="Arial"/>
          <w:sz w:val="22"/>
          <w:szCs w:val="22"/>
        </w:rPr>
        <w:t xml:space="preserve"> for health </w:t>
      </w:r>
      <w:r w:rsidR="007B25F6">
        <w:rPr>
          <w:rFonts w:ascii="Trebuchet MS" w:hAnsi="Trebuchet MS" w:cs="Arial"/>
          <w:sz w:val="22"/>
          <w:szCs w:val="22"/>
        </w:rPr>
        <w:t xml:space="preserve">has been highlighted during the pandemic. </w:t>
      </w:r>
      <w:r w:rsidR="00BF2B3D">
        <w:rPr>
          <w:rFonts w:ascii="Trebuchet MS" w:hAnsi="Trebuchet MS" w:cs="Arial"/>
          <w:sz w:val="22"/>
          <w:szCs w:val="22"/>
        </w:rPr>
        <w:t>Our understanding of w</w:t>
      </w:r>
      <w:r w:rsidR="007B25F6">
        <w:rPr>
          <w:rFonts w:ascii="Trebuchet MS" w:hAnsi="Trebuchet MS" w:cs="Arial"/>
          <w:sz w:val="22"/>
          <w:szCs w:val="22"/>
        </w:rPr>
        <w:t>hich groups of residents are at greater risk of loneliness or social isolation has shifted</w:t>
      </w:r>
      <w:r w:rsidR="00422C2A">
        <w:rPr>
          <w:rFonts w:ascii="Trebuchet MS" w:hAnsi="Trebuchet MS" w:cs="Arial"/>
          <w:sz w:val="22"/>
          <w:szCs w:val="22"/>
        </w:rPr>
        <w:t>, however</w:t>
      </w:r>
      <w:r w:rsidR="001C6313">
        <w:rPr>
          <w:rFonts w:ascii="Trebuchet MS" w:hAnsi="Trebuchet MS" w:cs="Arial"/>
          <w:sz w:val="22"/>
          <w:szCs w:val="22"/>
        </w:rPr>
        <w:t>. The need for support in this area for younger adults has grown</w:t>
      </w:r>
      <w:r w:rsidR="000F5A7B">
        <w:rPr>
          <w:rFonts w:ascii="Trebuchet MS" w:hAnsi="Trebuchet MS" w:cs="Arial"/>
          <w:sz w:val="22"/>
          <w:szCs w:val="22"/>
        </w:rPr>
        <w:t>, and t</w:t>
      </w:r>
      <w:r w:rsidR="001004FA">
        <w:rPr>
          <w:rFonts w:ascii="Trebuchet MS" w:hAnsi="Trebuchet MS" w:cs="Arial"/>
          <w:sz w:val="22"/>
          <w:szCs w:val="22"/>
        </w:rPr>
        <w:t xml:space="preserve">he link between loneliness risk and low income </w:t>
      </w:r>
      <w:r w:rsidR="00843D0F">
        <w:rPr>
          <w:rFonts w:ascii="Trebuchet MS" w:hAnsi="Trebuchet MS" w:cs="Arial"/>
          <w:sz w:val="22"/>
          <w:szCs w:val="22"/>
        </w:rPr>
        <w:t xml:space="preserve">has become a more significant consideration </w:t>
      </w:r>
      <w:r w:rsidR="001004FA">
        <w:rPr>
          <w:rFonts w:ascii="Trebuchet MS" w:hAnsi="Trebuchet MS" w:cs="Arial"/>
          <w:sz w:val="22"/>
          <w:szCs w:val="22"/>
        </w:rPr>
        <w:t>given the financial impacts of COVID</w:t>
      </w:r>
      <w:r w:rsidR="00843D0F">
        <w:rPr>
          <w:rFonts w:ascii="Trebuchet MS" w:hAnsi="Trebuchet MS" w:cs="Arial"/>
          <w:sz w:val="22"/>
          <w:szCs w:val="22"/>
        </w:rPr>
        <w:t xml:space="preserve"> at an individual level</w:t>
      </w:r>
      <w:r w:rsidR="001004FA">
        <w:rPr>
          <w:rFonts w:ascii="Trebuchet MS" w:hAnsi="Trebuchet MS" w:cs="Arial"/>
          <w:sz w:val="22"/>
          <w:szCs w:val="22"/>
        </w:rPr>
        <w:t xml:space="preserve">.  </w:t>
      </w:r>
      <w:r w:rsidR="007B25F6">
        <w:rPr>
          <w:rFonts w:ascii="Trebuchet MS" w:hAnsi="Trebuchet MS" w:cs="Arial"/>
          <w:sz w:val="22"/>
          <w:szCs w:val="22"/>
        </w:rPr>
        <w:t xml:space="preserve"> </w:t>
      </w:r>
      <w:r w:rsidR="00C410E0">
        <w:rPr>
          <w:rFonts w:ascii="Trebuchet MS" w:hAnsi="Trebuchet MS" w:cs="Arial"/>
          <w:sz w:val="22"/>
          <w:szCs w:val="22"/>
        </w:rPr>
        <w:t xml:space="preserve"> </w:t>
      </w:r>
      <w:r w:rsidR="00592D20">
        <w:rPr>
          <w:rFonts w:ascii="Trebuchet MS" w:hAnsi="Trebuchet MS" w:cs="Arial"/>
          <w:sz w:val="22"/>
          <w:szCs w:val="22"/>
        </w:rPr>
        <w:t xml:space="preserve"> </w:t>
      </w:r>
      <w:r w:rsidR="00677966">
        <w:rPr>
          <w:rFonts w:ascii="Trebuchet MS" w:hAnsi="Trebuchet MS" w:cs="Arial"/>
          <w:sz w:val="22"/>
          <w:szCs w:val="22"/>
        </w:rPr>
        <w:t xml:space="preserve"> </w:t>
      </w:r>
      <w:r w:rsidR="00E51669">
        <w:rPr>
          <w:rFonts w:ascii="Trebuchet MS" w:hAnsi="Trebuchet MS" w:cs="Arial"/>
          <w:sz w:val="22"/>
          <w:szCs w:val="22"/>
        </w:rPr>
        <w:t xml:space="preserve"> </w:t>
      </w:r>
      <w:r w:rsidR="009049CE">
        <w:rPr>
          <w:rFonts w:ascii="Trebuchet MS" w:hAnsi="Trebuchet MS" w:cs="Arial"/>
          <w:sz w:val="22"/>
          <w:szCs w:val="22"/>
        </w:rPr>
        <w:t xml:space="preserve"> </w:t>
      </w:r>
      <w:r w:rsidR="00906498">
        <w:rPr>
          <w:rFonts w:ascii="Trebuchet MS" w:hAnsi="Trebuchet MS" w:cs="Arial"/>
          <w:sz w:val="22"/>
          <w:szCs w:val="22"/>
        </w:rPr>
        <w:t xml:space="preserve"> </w:t>
      </w:r>
    </w:p>
    <w:p w14:paraId="48D69451" w14:textId="77777777" w:rsidR="000B4523" w:rsidRDefault="000B4523" w:rsidP="003839C8">
      <w:pPr>
        <w:autoSpaceDE w:val="0"/>
        <w:autoSpaceDN w:val="0"/>
        <w:adjustRightInd w:val="0"/>
        <w:jc w:val="both"/>
        <w:rPr>
          <w:rFonts w:ascii="Trebuchet MS" w:hAnsi="Trebuchet MS" w:cs="Arial"/>
          <w:sz w:val="22"/>
          <w:szCs w:val="22"/>
        </w:rPr>
      </w:pPr>
    </w:p>
    <w:p w14:paraId="4D241C83" w14:textId="0340C75A" w:rsidR="003839C8" w:rsidRDefault="003839C8" w:rsidP="00895CE4">
      <w:pPr>
        <w:pStyle w:val="Heading1"/>
        <w:rPr>
          <w:rFonts w:eastAsia="Calibri"/>
        </w:rPr>
      </w:pPr>
      <w:bookmarkStart w:id="2" w:name="_Toc87342461"/>
      <w:r>
        <w:rPr>
          <w:rFonts w:eastAsia="Calibri"/>
        </w:rPr>
        <w:t xml:space="preserve">Summary of need for community support illustrated by </w:t>
      </w:r>
      <w:r w:rsidR="00494DFC">
        <w:rPr>
          <w:rFonts w:eastAsia="Calibri"/>
        </w:rPr>
        <w:t xml:space="preserve">Reading </w:t>
      </w:r>
      <w:r w:rsidR="00266E24">
        <w:rPr>
          <w:rFonts w:eastAsia="Calibri"/>
        </w:rPr>
        <w:t>Borough Council’s Poverty Needs Analysis 2020</w:t>
      </w:r>
      <w:bookmarkEnd w:id="2"/>
    </w:p>
    <w:p w14:paraId="529A9784" w14:textId="77777777" w:rsidR="00D127E9" w:rsidRDefault="00D127E9" w:rsidP="007257EC">
      <w:pPr>
        <w:autoSpaceDE w:val="0"/>
        <w:autoSpaceDN w:val="0"/>
        <w:adjustRightInd w:val="0"/>
        <w:jc w:val="both"/>
        <w:rPr>
          <w:rFonts w:ascii="Trebuchet MS" w:eastAsia="Calibri" w:hAnsi="Trebuchet MS" w:cs="Calibri"/>
          <w:b/>
          <w:color w:val="000000"/>
          <w:sz w:val="28"/>
          <w:szCs w:val="28"/>
        </w:rPr>
      </w:pPr>
    </w:p>
    <w:p w14:paraId="73222873" w14:textId="77777777" w:rsidR="0036503F" w:rsidRDefault="0036503F" w:rsidP="0036503F">
      <w:pPr>
        <w:autoSpaceDE w:val="0"/>
        <w:autoSpaceDN w:val="0"/>
        <w:adjustRightInd w:val="0"/>
        <w:jc w:val="both"/>
      </w:pPr>
      <w:r>
        <w:rPr>
          <w:rFonts w:ascii="Trebuchet MS" w:eastAsia="Trebuchet MS" w:hAnsi="Trebuchet MS" w:cs="Trebuchet MS"/>
          <w:b/>
          <w:bCs/>
          <w:color w:val="000000" w:themeColor="text1"/>
          <w:sz w:val="22"/>
          <w:szCs w:val="22"/>
          <w:u w:val="single"/>
        </w:rPr>
        <w:t>General deprivation</w:t>
      </w:r>
    </w:p>
    <w:p w14:paraId="0076BD2A" w14:textId="77777777" w:rsidR="0036503F" w:rsidRDefault="0036503F" w:rsidP="0036503F">
      <w:pPr>
        <w:autoSpaceDE w:val="0"/>
        <w:autoSpaceDN w:val="0"/>
        <w:adjustRightInd w:val="0"/>
        <w:jc w:val="both"/>
      </w:pPr>
      <w:r>
        <w:rPr>
          <w:rFonts w:ascii="Trebuchet MS" w:eastAsia="Trebuchet MS" w:hAnsi="Trebuchet MS" w:cs="Trebuchet MS"/>
          <w:b/>
          <w:bCs/>
          <w:color w:val="000000" w:themeColor="text1"/>
          <w:sz w:val="22"/>
          <w:szCs w:val="22"/>
        </w:rPr>
        <w:t xml:space="preserve"> </w:t>
      </w:r>
    </w:p>
    <w:p w14:paraId="6643B19F"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Reading is the fourth largest urban area in the South East, a UK top-ten retail destination with a thriving night-time economy, and home to the largest concentration of ICT corporations in the UK. However, there is a clear mismatch between Reading’s outstanding economic success and the level of benefits to local people. This is illustrated by a comparison of the earnings of the workforce with those of the resident population – gross annual earnings for residents in 2019 was £32,852, compared with £34,205 for Reading workers. </w:t>
      </w:r>
    </w:p>
    <w:p w14:paraId="4E0217E6"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p>
    <w:p w14:paraId="415BB084"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Equally graphic is the scale of the gap between Reading’s most and least prosperous neighbourhoods. Reading has some of the most affluent and the most deprived neighbourhoods in the whole of the Thames Valley. </w:t>
      </w:r>
    </w:p>
    <w:p w14:paraId="758F893F"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p>
    <w:p w14:paraId="1E91392A" w14:textId="77777777" w:rsidR="0036503F" w:rsidRDefault="0036503F" w:rsidP="0036503F">
      <w:pPr>
        <w:autoSpaceDE w:val="0"/>
        <w:autoSpaceDN w:val="0"/>
        <w:adjustRightInd w:val="0"/>
        <w:jc w:val="both"/>
      </w:pPr>
      <w:r>
        <w:rPr>
          <w:rFonts w:ascii="Trebuchet MS" w:eastAsia="Trebuchet MS" w:hAnsi="Trebuchet MS" w:cs="Trebuchet MS"/>
          <w:color w:val="000000" w:themeColor="text1"/>
          <w:sz w:val="22"/>
          <w:szCs w:val="22"/>
        </w:rPr>
        <w:t>5 LSOAs (Lower Super Output Areas) are within the most deprived 10% nationally, according to the Index of Multiple Deprivation 2019, up from 2 in IMD 2015. This suggests that the disparity between deprived and well-off areas has increased.</w:t>
      </w:r>
      <w:r>
        <w:t xml:space="preserve"> </w:t>
      </w:r>
      <w:r>
        <w:rPr>
          <w:rFonts w:ascii="Trebuchet MS" w:hAnsi="Trebuchet MS"/>
        </w:rPr>
        <w:t>And</w:t>
      </w:r>
      <w:r>
        <w:t xml:space="preserve"> </w:t>
      </w:r>
      <w:r>
        <w:rPr>
          <w:rFonts w:ascii="Trebuchet MS" w:eastAsia="Trebuchet MS" w:hAnsi="Trebuchet MS" w:cs="Trebuchet MS"/>
          <w:color w:val="000000" w:themeColor="text1"/>
          <w:sz w:val="22"/>
          <w:szCs w:val="22"/>
        </w:rPr>
        <w:t xml:space="preserve">according to the Centre for Cities report, Reading is the 3rd least equal city (after Oxford and Cambridge and joint with London and Brighton). </w:t>
      </w:r>
    </w:p>
    <w:p w14:paraId="444ABCBA"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p>
    <w:p w14:paraId="0236F574" w14:textId="371344E1" w:rsidR="0036503F" w:rsidRDefault="0036503F" w:rsidP="0036503F">
      <w:pPr>
        <w:autoSpaceDE w:val="0"/>
        <w:autoSpaceDN w:val="0"/>
        <w:adjustRightInd w:val="0"/>
        <w:jc w:val="both"/>
        <w:rPr>
          <w:rFonts w:ascii="Trebuchet MS" w:hAnsi="Trebuchet MS"/>
          <w:sz w:val="22"/>
          <w:szCs w:val="22"/>
        </w:rPr>
      </w:pPr>
      <w:r>
        <w:rPr>
          <w:rFonts w:ascii="Trebuchet MS" w:hAnsi="Trebuchet MS"/>
          <w:sz w:val="22"/>
          <w:szCs w:val="22"/>
        </w:rPr>
        <w:t xml:space="preserve">The Council’s Social Inclusion Group has </w:t>
      </w:r>
      <w:r w:rsidR="00B93423">
        <w:rPr>
          <w:rFonts w:ascii="Trebuchet MS" w:hAnsi="Trebuchet MS"/>
          <w:sz w:val="22"/>
          <w:szCs w:val="22"/>
        </w:rPr>
        <w:t xml:space="preserve">identified three </w:t>
      </w:r>
      <w:r w:rsidR="00706F7C">
        <w:rPr>
          <w:rFonts w:ascii="Trebuchet MS" w:hAnsi="Trebuchet MS"/>
          <w:sz w:val="22"/>
          <w:szCs w:val="22"/>
        </w:rPr>
        <w:t xml:space="preserve">key areas of focus directly linked to </w:t>
      </w:r>
      <w:r>
        <w:rPr>
          <w:rFonts w:ascii="Trebuchet MS" w:hAnsi="Trebuchet MS"/>
          <w:sz w:val="22"/>
          <w:szCs w:val="22"/>
        </w:rPr>
        <w:t>data</w:t>
      </w:r>
      <w:r w:rsidR="00C362BC">
        <w:rPr>
          <w:rFonts w:ascii="Trebuchet MS" w:hAnsi="Trebuchet MS"/>
          <w:sz w:val="22"/>
          <w:szCs w:val="22"/>
        </w:rPr>
        <w:t xml:space="preserve"> analysis of poverty in Reading</w:t>
      </w:r>
      <w:r w:rsidR="00706F7C">
        <w:rPr>
          <w:rFonts w:ascii="Trebuchet MS" w:hAnsi="Trebuchet MS"/>
          <w:sz w:val="22"/>
          <w:szCs w:val="22"/>
        </w:rPr>
        <w:t>:</w:t>
      </w:r>
    </w:p>
    <w:p w14:paraId="11731A5E" w14:textId="77777777" w:rsidR="0036503F" w:rsidRDefault="0036503F" w:rsidP="0036503F">
      <w:pPr>
        <w:autoSpaceDE w:val="0"/>
        <w:autoSpaceDN w:val="0"/>
        <w:adjustRightInd w:val="0"/>
        <w:jc w:val="both"/>
      </w:pPr>
    </w:p>
    <w:p w14:paraId="07C7369C" w14:textId="074338A5" w:rsidR="0036503F" w:rsidRPr="00C362BC" w:rsidRDefault="0036503F" w:rsidP="00B17BE2">
      <w:pPr>
        <w:pStyle w:val="ListParagraph"/>
        <w:numPr>
          <w:ilvl w:val="0"/>
          <w:numId w:val="25"/>
        </w:numPr>
        <w:autoSpaceDE w:val="0"/>
        <w:autoSpaceDN w:val="0"/>
        <w:adjustRightInd w:val="0"/>
        <w:jc w:val="both"/>
        <w:rPr>
          <w:rFonts w:ascii="Trebuchet MS" w:eastAsia="Calibri" w:hAnsi="Trebuchet MS" w:cs="Calibri"/>
          <w:b/>
          <w:color w:val="000000"/>
          <w:sz w:val="22"/>
          <w:szCs w:val="22"/>
          <w:u w:val="single"/>
        </w:rPr>
      </w:pPr>
      <w:r w:rsidRPr="00C362BC">
        <w:rPr>
          <w:rFonts w:ascii="Trebuchet MS" w:eastAsia="Calibri" w:hAnsi="Trebuchet MS" w:cs="Calibri"/>
          <w:b/>
          <w:color w:val="000000"/>
          <w:sz w:val="22"/>
          <w:szCs w:val="22"/>
          <w:u w:val="single"/>
        </w:rPr>
        <w:t>Child poverty</w:t>
      </w:r>
      <w:r w:rsidRPr="00C362BC">
        <w:rPr>
          <w:rFonts w:ascii="Trebuchet MS" w:eastAsia="Calibri" w:hAnsi="Trebuchet MS" w:cs="Calibri"/>
          <w:b/>
          <w:color w:val="000000"/>
          <w:sz w:val="22"/>
          <w:szCs w:val="22"/>
          <w:u w:val="single"/>
        </w:rPr>
        <w:tab/>
      </w:r>
    </w:p>
    <w:p w14:paraId="0086BA78" w14:textId="77777777" w:rsidR="0036503F" w:rsidRDefault="0036503F" w:rsidP="0036503F">
      <w:pPr>
        <w:autoSpaceDE w:val="0"/>
        <w:autoSpaceDN w:val="0"/>
        <w:adjustRightInd w:val="0"/>
        <w:jc w:val="both"/>
        <w:rPr>
          <w:rFonts w:ascii="Trebuchet MS" w:eastAsia="Calibri" w:hAnsi="Trebuchet MS" w:cs="Calibri"/>
          <w:b/>
          <w:color w:val="000000"/>
          <w:sz w:val="28"/>
          <w:szCs w:val="28"/>
        </w:rPr>
      </w:pPr>
    </w:p>
    <w:p w14:paraId="4BAC3F1F"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Child poverty has long-lasting effects </w:t>
      </w:r>
      <w:proofErr w:type="spellStart"/>
      <w:r>
        <w:rPr>
          <w:rFonts w:ascii="Trebuchet MS" w:eastAsia="Calibri" w:hAnsi="Trebuchet MS" w:cs="Calibri"/>
          <w:color w:val="000000"/>
          <w:sz w:val="22"/>
          <w:szCs w:val="22"/>
        </w:rPr>
        <w:t>e.g</w:t>
      </w:r>
      <w:proofErr w:type="spellEnd"/>
      <w:r>
        <w:rPr>
          <w:rFonts w:ascii="Trebuchet MS" w:eastAsia="Calibri" w:hAnsi="Trebuchet MS" w:cs="Calibri"/>
          <w:color w:val="000000"/>
          <w:sz w:val="22"/>
          <w:szCs w:val="22"/>
        </w:rPr>
        <w:t xml:space="preserve"> in terms of educational attainment and infant mortality. Although child poverty in the UK reduced dramatically in recent years, figures have </w:t>
      </w:r>
      <w:proofErr w:type="gramStart"/>
      <w:r>
        <w:rPr>
          <w:rFonts w:ascii="Trebuchet MS" w:eastAsia="Calibri" w:hAnsi="Trebuchet MS" w:cs="Calibri"/>
          <w:color w:val="000000"/>
          <w:sz w:val="22"/>
          <w:szCs w:val="22"/>
        </w:rPr>
        <w:t>more or less flat-lined</w:t>
      </w:r>
      <w:proofErr w:type="gramEnd"/>
      <w:r>
        <w:rPr>
          <w:rFonts w:ascii="Trebuchet MS" w:eastAsia="Calibri" w:hAnsi="Trebuchet MS" w:cs="Calibri"/>
          <w:color w:val="000000"/>
          <w:sz w:val="22"/>
          <w:szCs w:val="22"/>
        </w:rPr>
        <w:t xml:space="preserve"> over the last decade. </w:t>
      </w:r>
      <w:r>
        <w:rPr>
          <w:rFonts w:ascii="Trebuchet MS" w:eastAsia="Trebuchet MS" w:hAnsi="Trebuchet MS" w:cs="Trebuchet MS"/>
          <w:color w:val="000000" w:themeColor="text1"/>
          <w:sz w:val="22"/>
          <w:szCs w:val="22"/>
        </w:rPr>
        <w:t xml:space="preserve">There has been a large rise in the proportion of poor children who are in families where someone is in work. </w:t>
      </w:r>
      <w:r>
        <w:rPr>
          <w:rFonts w:ascii="Trebuchet MS" w:eastAsia="Calibri" w:hAnsi="Trebuchet MS" w:cs="Calibri"/>
          <w:color w:val="000000"/>
          <w:sz w:val="22"/>
          <w:szCs w:val="22"/>
        </w:rPr>
        <w:t>Lone-parent families and families with three or more children are particularly at risk.</w:t>
      </w:r>
      <w:r>
        <w:rPr>
          <w:rFonts w:ascii="Trebuchet MS" w:eastAsia="Trebuchet MS" w:hAnsi="Trebuchet MS" w:cs="Trebuchet MS"/>
          <w:color w:val="000000" w:themeColor="text1"/>
          <w:sz w:val="22"/>
          <w:szCs w:val="22"/>
        </w:rPr>
        <w:t xml:space="preserve"> </w:t>
      </w:r>
    </w:p>
    <w:p w14:paraId="29FE6494"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p>
    <w:p w14:paraId="1F653851"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On a Reading-wide level, Reading is below the national level with almost 1 in 7 children, or 15%</w:t>
      </w:r>
      <w:r>
        <w:rPr>
          <w:rStyle w:val="FootnoteReference"/>
          <w:rFonts w:ascii="Trebuchet MS" w:eastAsia="Calibri" w:hAnsi="Trebuchet MS" w:cs="Calibri"/>
          <w:color w:val="000000"/>
          <w:sz w:val="22"/>
          <w:szCs w:val="22"/>
        </w:rPr>
        <w:footnoteReference w:id="2"/>
      </w:r>
      <w:r>
        <w:rPr>
          <w:rFonts w:ascii="Trebuchet MS" w:eastAsia="Calibri" w:hAnsi="Trebuchet MS" w:cs="Calibri"/>
          <w:color w:val="000000"/>
          <w:sz w:val="22"/>
          <w:szCs w:val="22"/>
        </w:rPr>
        <w:t xml:space="preserve">, in relative poverty, with this level stable since 2016/17. However, this rate rises to 23% in Whitley, 21% in Church and 20% in </w:t>
      </w:r>
      <w:proofErr w:type="spellStart"/>
      <w:r>
        <w:rPr>
          <w:rFonts w:ascii="Trebuchet MS" w:eastAsia="Calibri" w:hAnsi="Trebuchet MS" w:cs="Calibri"/>
          <w:color w:val="000000"/>
          <w:sz w:val="22"/>
          <w:szCs w:val="22"/>
        </w:rPr>
        <w:t>Norcot</w:t>
      </w:r>
      <w:proofErr w:type="spellEnd"/>
      <w:r>
        <w:rPr>
          <w:rFonts w:ascii="Trebuchet MS" w:eastAsia="Calibri" w:hAnsi="Trebuchet MS" w:cs="Calibri"/>
          <w:color w:val="000000"/>
          <w:sz w:val="22"/>
          <w:szCs w:val="22"/>
        </w:rPr>
        <w:t xml:space="preserve"> and Southcote.  </w:t>
      </w:r>
    </w:p>
    <w:p w14:paraId="092E37E6"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p>
    <w:p w14:paraId="4D231612" w14:textId="05F2F9D2" w:rsidR="0036503F" w:rsidRPr="0013302F" w:rsidRDefault="0036503F" w:rsidP="00B17BE2">
      <w:pPr>
        <w:pStyle w:val="ListParagraph"/>
        <w:numPr>
          <w:ilvl w:val="0"/>
          <w:numId w:val="25"/>
        </w:numPr>
        <w:autoSpaceDE w:val="0"/>
        <w:autoSpaceDN w:val="0"/>
        <w:adjustRightInd w:val="0"/>
        <w:jc w:val="both"/>
        <w:rPr>
          <w:rFonts w:ascii="Trebuchet MS" w:eastAsia="Calibri" w:hAnsi="Trebuchet MS" w:cs="Calibri"/>
          <w:b/>
          <w:color w:val="000000"/>
          <w:sz w:val="22"/>
          <w:szCs w:val="22"/>
          <w:u w:val="single"/>
        </w:rPr>
      </w:pPr>
      <w:r w:rsidRPr="0013302F">
        <w:rPr>
          <w:rFonts w:ascii="Trebuchet MS" w:eastAsia="Calibri" w:hAnsi="Trebuchet MS" w:cs="Calibri"/>
          <w:b/>
          <w:color w:val="000000"/>
          <w:sz w:val="22"/>
          <w:szCs w:val="22"/>
          <w:u w:val="single"/>
        </w:rPr>
        <w:t>In-work poverty</w:t>
      </w:r>
    </w:p>
    <w:p w14:paraId="56128E20"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p>
    <w:p w14:paraId="20E33672" w14:textId="42FC22B3"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Although pr</w:t>
      </w:r>
      <w:r w:rsidR="0013302F">
        <w:rPr>
          <w:rFonts w:ascii="Trebuchet MS" w:eastAsia="Trebuchet MS" w:hAnsi="Trebuchet MS" w:cs="Trebuchet MS"/>
          <w:color w:val="000000" w:themeColor="text1"/>
          <w:sz w:val="22"/>
          <w:szCs w:val="22"/>
        </w:rPr>
        <w:t>ior to the COVID-19 pandemic</w:t>
      </w:r>
      <w:r>
        <w:rPr>
          <w:rFonts w:ascii="Trebuchet MS" w:eastAsia="Trebuchet MS" w:hAnsi="Trebuchet MS" w:cs="Trebuchet MS"/>
          <w:color w:val="000000" w:themeColor="text1"/>
          <w:sz w:val="22"/>
          <w:szCs w:val="22"/>
        </w:rPr>
        <w:t xml:space="preserve">, unemployment </w:t>
      </w:r>
      <w:r w:rsidR="00C40A33">
        <w:rPr>
          <w:rFonts w:ascii="Trebuchet MS" w:eastAsia="Trebuchet MS" w:hAnsi="Trebuchet MS" w:cs="Trebuchet MS"/>
          <w:color w:val="000000" w:themeColor="text1"/>
          <w:sz w:val="22"/>
          <w:szCs w:val="22"/>
        </w:rPr>
        <w:t xml:space="preserve">in Reading </w:t>
      </w:r>
      <w:r>
        <w:rPr>
          <w:rFonts w:ascii="Trebuchet MS" w:eastAsia="Trebuchet MS" w:hAnsi="Trebuchet MS" w:cs="Trebuchet MS"/>
          <w:color w:val="000000" w:themeColor="text1"/>
          <w:sz w:val="22"/>
          <w:szCs w:val="22"/>
        </w:rPr>
        <w:t xml:space="preserve">had been falling for </w:t>
      </w:r>
      <w:proofErr w:type="gramStart"/>
      <w:r>
        <w:rPr>
          <w:rFonts w:ascii="Trebuchet MS" w:eastAsia="Trebuchet MS" w:hAnsi="Trebuchet MS" w:cs="Trebuchet MS"/>
          <w:color w:val="000000" w:themeColor="text1"/>
          <w:sz w:val="22"/>
          <w:szCs w:val="22"/>
        </w:rPr>
        <w:t>a number of</w:t>
      </w:r>
      <w:proofErr w:type="gramEnd"/>
      <w:r>
        <w:rPr>
          <w:rFonts w:ascii="Trebuchet MS" w:eastAsia="Trebuchet MS" w:hAnsi="Trebuchet MS" w:cs="Trebuchet MS"/>
          <w:color w:val="000000" w:themeColor="text1"/>
          <w:sz w:val="22"/>
          <w:szCs w:val="22"/>
        </w:rPr>
        <w:t xml:space="preserve"> years, the high employment rate has traditionally masked a far more serious and widespread issue of low income amongst </w:t>
      </w:r>
      <w:r w:rsidR="00C40A33">
        <w:rPr>
          <w:rFonts w:ascii="Trebuchet MS" w:eastAsia="Trebuchet MS" w:hAnsi="Trebuchet MS" w:cs="Trebuchet MS"/>
          <w:color w:val="000000" w:themeColor="text1"/>
          <w:sz w:val="22"/>
          <w:szCs w:val="22"/>
        </w:rPr>
        <w:t xml:space="preserve">some of </w:t>
      </w:r>
      <w:r>
        <w:rPr>
          <w:rFonts w:ascii="Trebuchet MS" w:eastAsia="Trebuchet MS" w:hAnsi="Trebuchet MS" w:cs="Trebuchet MS"/>
          <w:color w:val="000000" w:themeColor="text1"/>
          <w:sz w:val="22"/>
          <w:szCs w:val="22"/>
        </w:rPr>
        <w:t>the employed. Being in work is no longer a guaranteed route out of poverty. There are now more people on temporary contracts and in self-employment, for whom incomes have been falling.</w:t>
      </w:r>
    </w:p>
    <w:p w14:paraId="47AC7E91"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p>
    <w:p w14:paraId="3F8061A2" w14:textId="77777777" w:rsidR="0036503F" w:rsidRDefault="0036503F" w:rsidP="0036503F">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In Reading, there is a disparity between residents and workers in terms of skills. 4 LSOAs are in the most deprived 5% nationally in terms of ‘education, skills &amp; training’, according to Index of Multiple Deprivation 2019, up from 3 LSOAs in IMD 2015.</w:t>
      </w:r>
      <w:r>
        <w:t xml:space="preserve"> </w:t>
      </w:r>
      <w:r>
        <w:rPr>
          <w:rFonts w:ascii="Trebuchet MS" w:eastAsia="Trebuchet MS" w:hAnsi="Trebuchet MS" w:cs="Trebuchet MS"/>
          <w:color w:val="000000" w:themeColor="text1"/>
          <w:sz w:val="22"/>
          <w:szCs w:val="22"/>
        </w:rPr>
        <w:t xml:space="preserve">% </w:t>
      </w:r>
      <w:proofErr w:type="gramStart"/>
      <w:r>
        <w:rPr>
          <w:rFonts w:ascii="Trebuchet MS" w:eastAsia="Trebuchet MS" w:hAnsi="Trebuchet MS" w:cs="Trebuchet MS"/>
          <w:color w:val="000000" w:themeColor="text1"/>
          <w:sz w:val="22"/>
          <w:szCs w:val="22"/>
        </w:rPr>
        <w:t>19 year</w:t>
      </w:r>
      <w:proofErr w:type="gramEnd"/>
      <w:r>
        <w:rPr>
          <w:rFonts w:ascii="Trebuchet MS" w:eastAsia="Trebuchet MS" w:hAnsi="Trebuchet MS" w:cs="Trebuchet MS"/>
          <w:color w:val="000000" w:themeColor="text1"/>
          <w:sz w:val="22"/>
          <w:szCs w:val="22"/>
        </w:rPr>
        <w:t xml:space="preserve"> olds gaining level 2 qualifications (76%) and level 3 qualifications (59%) has decreased, and the level 2 percentage is below national average.</w:t>
      </w:r>
    </w:p>
    <w:p w14:paraId="3B2E5F57" w14:textId="77777777" w:rsidR="0036503F" w:rsidRDefault="0036503F" w:rsidP="0036503F">
      <w:pPr>
        <w:autoSpaceDE w:val="0"/>
        <w:autoSpaceDN w:val="0"/>
        <w:adjustRightInd w:val="0"/>
        <w:jc w:val="both"/>
        <w:rPr>
          <w:rFonts w:ascii="Trebuchet MS" w:eastAsia="Calibri" w:hAnsi="Trebuchet MS" w:cs="Calibri"/>
          <w:b/>
          <w:color w:val="000000"/>
          <w:sz w:val="28"/>
          <w:szCs w:val="28"/>
        </w:rPr>
      </w:pPr>
    </w:p>
    <w:p w14:paraId="7D0C5E20" w14:textId="62067AD3" w:rsidR="0036503F" w:rsidRPr="0083357B" w:rsidRDefault="0036503F" w:rsidP="00B17BE2">
      <w:pPr>
        <w:pStyle w:val="ListParagraph"/>
        <w:numPr>
          <w:ilvl w:val="0"/>
          <w:numId w:val="25"/>
        </w:numPr>
        <w:autoSpaceDE w:val="0"/>
        <w:autoSpaceDN w:val="0"/>
        <w:adjustRightInd w:val="0"/>
        <w:jc w:val="both"/>
        <w:rPr>
          <w:rFonts w:ascii="Trebuchet MS" w:eastAsia="Calibri" w:hAnsi="Trebuchet MS" w:cs="Calibri"/>
          <w:b/>
          <w:color w:val="000000"/>
          <w:sz w:val="22"/>
          <w:szCs w:val="22"/>
          <w:u w:val="single"/>
        </w:rPr>
      </w:pPr>
      <w:r w:rsidRPr="0083357B">
        <w:rPr>
          <w:rFonts w:ascii="Trebuchet MS" w:eastAsia="Calibri" w:hAnsi="Trebuchet MS" w:cs="Calibri"/>
          <w:b/>
          <w:color w:val="000000"/>
          <w:sz w:val="22"/>
          <w:szCs w:val="22"/>
          <w:u w:val="single"/>
        </w:rPr>
        <w:t>Digital exclusion</w:t>
      </w:r>
    </w:p>
    <w:p w14:paraId="5E83E371"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p>
    <w:p w14:paraId="04B93C99" w14:textId="64595F29" w:rsidR="0036503F" w:rsidRDefault="0036503F" w:rsidP="0036503F">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Digital exclusion means a lack of internet access and/or low levels of digital literacy and skills. This can result in people being excluded from a whole range of online services, from banking to buying groceries to accessing job searches. They may be forced to pay more than others for goods and services and may suffer from isolation and loneliness. The pandemic has now significantly increased the need to be able to do things online, and this is likely to </w:t>
      </w:r>
      <w:r w:rsidR="008D00F2">
        <w:rPr>
          <w:rFonts w:ascii="Trebuchet MS" w:eastAsia="Calibri" w:hAnsi="Trebuchet MS" w:cs="Calibri"/>
          <w:color w:val="000000"/>
          <w:sz w:val="22"/>
          <w:szCs w:val="22"/>
        </w:rPr>
        <w:t>continue</w:t>
      </w:r>
      <w:r>
        <w:rPr>
          <w:rFonts w:ascii="Trebuchet MS" w:eastAsia="Calibri" w:hAnsi="Trebuchet MS" w:cs="Calibri"/>
          <w:color w:val="000000"/>
          <w:sz w:val="22"/>
          <w:szCs w:val="22"/>
        </w:rPr>
        <w:t>.</w:t>
      </w:r>
    </w:p>
    <w:p w14:paraId="51566531"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p>
    <w:p w14:paraId="7A74D7B2" w14:textId="69739692" w:rsidR="0036503F" w:rsidRDefault="008D00F2" w:rsidP="0036503F">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Those</w:t>
      </w:r>
      <w:r w:rsidR="0036503F">
        <w:rPr>
          <w:rFonts w:ascii="Trebuchet MS" w:eastAsia="Calibri" w:hAnsi="Trebuchet MS" w:cs="Calibri"/>
          <w:color w:val="000000"/>
          <w:sz w:val="22"/>
          <w:szCs w:val="22"/>
        </w:rPr>
        <w:t xml:space="preserve"> aged 70+, those living alone, those with a condition that limits or impairs their use of communications services, and those who are financially vulnerable are more likely to be digitally excluded.</w:t>
      </w:r>
    </w:p>
    <w:p w14:paraId="6F83D221"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p>
    <w:p w14:paraId="2F212F9B"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Although Reading is relatively digitally </w:t>
      </w:r>
      <w:r>
        <w:rPr>
          <w:rFonts w:ascii="Trebuchet MS" w:eastAsia="Calibri" w:hAnsi="Trebuchet MS" w:cs="Calibri"/>
          <w:i/>
          <w:color w:val="000000"/>
          <w:sz w:val="22"/>
          <w:szCs w:val="22"/>
        </w:rPr>
        <w:t>included</w:t>
      </w:r>
      <w:r>
        <w:rPr>
          <w:rFonts w:ascii="Trebuchet MS" w:eastAsia="Calibri" w:hAnsi="Trebuchet MS" w:cs="Calibri"/>
          <w:color w:val="000000"/>
          <w:sz w:val="22"/>
          <w:szCs w:val="22"/>
        </w:rPr>
        <w:t xml:space="preserve"> as a whole, there are many areas of the community which are excluded. ONS have designated 2 LSOAs within the most digitally excluded 10% in the country. </w:t>
      </w:r>
    </w:p>
    <w:p w14:paraId="272C0B47"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p>
    <w:p w14:paraId="5FB95E96" w14:textId="77777777" w:rsidR="0036503F" w:rsidRDefault="0036503F" w:rsidP="0036503F">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Research carried out by the Whitley Researchers in collaboration with the University of Reading in 2020 indicates that the most important barrier is lack of knowhow, followed by lack of equipment and good connectivity, often due to affordability.</w:t>
      </w:r>
      <w:r>
        <w:t xml:space="preserve"> </w:t>
      </w:r>
      <w:r>
        <w:rPr>
          <w:rFonts w:ascii="Trebuchet MS" w:hAnsi="Trebuchet MS"/>
          <w:sz w:val="22"/>
          <w:szCs w:val="22"/>
        </w:rPr>
        <w:t xml:space="preserve">Motivation is also an important factor, with </w:t>
      </w:r>
      <w:r>
        <w:rPr>
          <w:rFonts w:ascii="Trebuchet MS" w:eastAsia="Calibri" w:hAnsi="Trebuchet MS" w:cs="Calibri"/>
          <w:color w:val="000000"/>
          <w:sz w:val="22"/>
          <w:szCs w:val="22"/>
        </w:rPr>
        <w:t>a third of those interviewed resisting to use the internet, primarily due to lack of confidence.</w:t>
      </w:r>
    </w:p>
    <w:p w14:paraId="45279974" w14:textId="77777777" w:rsidR="0036503F" w:rsidRDefault="0036503F" w:rsidP="0036503F">
      <w:pPr>
        <w:autoSpaceDE w:val="0"/>
        <w:autoSpaceDN w:val="0"/>
        <w:adjustRightInd w:val="0"/>
        <w:jc w:val="both"/>
        <w:rPr>
          <w:rFonts w:ascii="Trebuchet MS" w:eastAsia="Calibri" w:hAnsi="Trebuchet MS" w:cs="Calibri"/>
          <w:b/>
          <w:color w:val="000000"/>
          <w:sz w:val="28"/>
          <w:szCs w:val="28"/>
        </w:rPr>
      </w:pPr>
    </w:p>
    <w:p w14:paraId="1B36E1FE" w14:textId="605662CF" w:rsidR="0036503F" w:rsidRDefault="008A5464" w:rsidP="0036503F">
      <w:pPr>
        <w:autoSpaceDE w:val="0"/>
        <w:autoSpaceDN w:val="0"/>
        <w:adjustRightInd w:val="0"/>
        <w:jc w:val="both"/>
        <w:rPr>
          <w:rFonts w:ascii="Trebuchet MS" w:hAnsi="Trebuchet MS"/>
          <w:sz w:val="22"/>
          <w:szCs w:val="22"/>
        </w:rPr>
      </w:pPr>
      <w:r>
        <w:rPr>
          <w:rFonts w:ascii="Trebuchet MS" w:hAnsi="Trebuchet MS"/>
          <w:sz w:val="22"/>
          <w:szCs w:val="22"/>
        </w:rPr>
        <w:t xml:space="preserve">The Social Inclusion Group has identified a fourth focus area – mental health. Current </w:t>
      </w:r>
      <w:r w:rsidR="004B0307">
        <w:rPr>
          <w:rFonts w:ascii="Trebuchet MS" w:hAnsi="Trebuchet MS"/>
          <w:sz w:val="22"/>
          <w:szCs w:val="22"/>
        </w:rPr>
        <w:t xml:space="preserve">understanding of </w:t>
      </w:r>
      <w:r>
        <w:rPr>
          <w:rFonts w:ascii="Trebuchet MS" w:hAnsi="Trebuchet MS"/>
          <w:sz w:val="22"/>
          <w:szCs w:val="22"/>
        </w:rPr>
        <w:t xml:space="preserve">Reading need </w:t>
      </w:r>
      <w:r w:rsidR="00CB698D">
        <w:rPr>
          <w:rFonts w:ascii="Trebuchet MS" w:hAnsi="Trebuchet MS"/>
          <w:sz w:val="22"/>
          <w:szCs w:val="22"/>
        </w:rPr>
        <w:t>in this area is described more fully below.</w:t>
      </w:r>
    </w:p>
    <w:p w14:paraId="210F8688" w14:textId="0A215007" w:rsidR="0036503F" w:rsidRDefault="0036503F" w:rsidP="0036503F">
      <w:pPr>
        <w:autoSpaceDE w:val="0"/>
        <w:autoSpaceDN w:val="0"/>
        <w:adjustRightInd w:val="0"/>
        <w:jc w:val="both"/>
        <w:rPr>
          <w:rFonts w:ascii="Trebuchet MS" w:eastAsia="Calibri" w:hAnsi="Trebuchet MS" w:cs="Calibri"/>
          <w:color w:val="000000"/>
          <w:highlight w:val="yellow"/>
        </w:rPr>
      </w:pPr>
      <w:r>
        <w:rPr>
          <w:rFonts w:ascii="Trebuchet MS" w:eastAsia="Trebuchet MS" w:hAnsi="Trebuchet MS" w:cs="Trebuchet MS"/>
          <w:b/>
          <w:bCs/>
          <w:color w:val="000000" w:themeColor="text1"/>
          <w:sz w:val="22"/>
          <w:szCs w:val="22"/>
        </w:rPr>
        <w:t xml:space="preserve"> </w:t>
      </w:r>
    </w:p>
    <w:p w14:paraId="6BA8E160" w14:textId="77777777" w:rsidR="0036503F" w:rsidRDefault="0036503F" w:rsidP="0036503F">
      <w:pPr>
        <w:pStyle w:val="Heading1"/>
        <w:rPr>
          <w:rFonts w:eastAsia="Calibri"/>
        </w:rPr>
      </w:pPr>
      <w:bookmarkStart w:id="3" w:name="_Toc87342462"/>
      <w:r>
        <w:rPr>
          <w:rFonts w:eastAsia="Calibri"/>
        </w:rPr>
        <w:t>Summary of need for community support illustrated by the Joint Strategic Needs Assessment</w:t>
      </w:r>
      <w:bookmarkEnd w:id="3"/>
    </w:p>
    <w:p w14:paraId="48DB1523" w14:textId="77777777" w:rsidR="0036503F" w:rsidRDefault="0036503F" w:rsidP="0036503F">
      <w:pPr>
        <w:autoSpaceDE w:val="0"/>
        <w:autoSpaceDN w:val="0"/>
        <w:adjustRightInd w:val="0"/>
        <w:jc w:val="both"/>
        <w:rPr>
          <w:rFonts w:ascii="Trebuchet MS" w:eastAsia="Calibri" w:hAnsi="Trebuchet MS" w:cs="Calibri"/>
          <w:b/>
          <w:color w:val="000000"/>
          <w:sz w:val="28"/>
          <w:szCs w:val="28"/>
        </w:rPr>
      </w:pPr>
    </w:p>
    <w:p w14:paraId="27AFA9D2" w14:textId="4F551910" w:rsidR="00F968AC" w:rsidRDefault="0036503F" w:rsidP="00203C91">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The Joint Strategic Needs Assessment (JSNA) provides key information </w:t>
      </w:r>
      <w:r w:rsidR="002856C9">
        <w:rPr>
          <w:rFonts w:ascii="Trebuchet MS" w:eastAsia="Trebuchet MS" w:hAnsi="Trebuchet MS" w:cs="Trebuchet MS"/>
          <w:color w:val="000000" w:themeColor="text1"/>
          <w:sz w:val="22"/>
          <w:szCs w:val="22"/>
        </w:rPr>
        <w:t xml:space="preserve">to underpin the planning of </w:t>
      </w:r>
      <w:r w:rsidR="003E147D">
        <w:rPr>
          <w:rFonts w:ascii="Trebuchet MS" w:eastAsia="Trebuchet MS" w:hAnsi="Trebuchet MS" w:cs="Trebuchet MS"/>
          <w:color w:val="000000" w:themeColor="text1"/>
          <w:sz w:val="22"/>
          <w:szCs w:val="22"/>
        </w:rPr>
        <w:t>health, care and community services</w:t>
      </w:r>
      <w:r w:rsidR="00F968AC">
        <w:rPr>
          <w:rFonts w:ascii="Trebuchet MS" w:eastAsia="Trebuchet MS" w:hAnsi="Trebuchet MS" w:cs="Trebuchet MS"/>
          <w:color w:val="000000" w:themeColor="text1"/>
          <w:sz w:val="22"/>
          <w:szCs w:val="22"/>
        </w:rPr>
        <w:t xml:space="preserve"> </w:t>
      </w:r>
      <w:proofErr w:type="gramStart"/>
      <w:r w:rsidR="00F968AC">
        <w:rPr>
          <w:rFonts w:ascii="Trebuchet MS" w:eastAsia="Trebuchet MS" w:hAnsi="Trebuchet MS" w:cs="Trebuchet MS"/>
          <w:color w:val="000000" w:themeColor="text1"/>
          <w:sz w:val="22"/>
          <w:szCs w:val="22"/>
        </w:rPr>
        <w:t>so as to</w:t>
      </w:r>
      <w:proofErr w:type="gramEnd"/>
      <w:r w:rsidR="00F968AC">
        <w:rPr>
          <w:rFonts w:ascii="Trebuchet MS" w:eastAsia="Trebuchet MS" w:hAnsi="Trebuchet MS" w:cs="Trebuchet MS"/>
          <w:color w:val="000000" w:themeColor="text1"/>
          <w:sz w:val="22"/>
          <w:szCs w:val="22"/>
        </w:rPr>
        <w:t xml:space="preserve"> empower people to live longer, healthier and happier lives, and to reduce health inequalities. </w:t>
      </w:r>
    </w:p>
    <w:p w14:paraId="0EAF5EEC" w14:textId="78D92A9E" w:rsidR="006B3E1E" w:rsidRDefault="006B3E1E" w:rsidP="00203C91">
      <w:pPr>
        <w:autoSpaceDE w:val="0"/>
        <w:autoSpaceDN w:val="0"/>
        <w:adjustRightInd w:val="0"/>
        <w:jc w:val="both"/>
        <w:rPr>
          <w:rFonts w:ascii="Trebuchet MS" w:eastAsia="Trebuchet MS" w:hAnsi="Trebuchet MS" w:cs="Trebuchet MS"/>
          <w:color w:val="000000" w:themeColor="text1"/>
          <w:sz w:val="22"/>
          <w:szCs w:val="22"/>
        </w:rPr>
      </w:pPr>
    </w:p>
    <w:p w14:paraId="20D343E2" w14:textId="317F5285" w:rsidR="004F765D" w:rsidRDefault="00C43F10" w:rsidP="00203C91">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The o</w:t>
      </w:r>
      <w:r w:rsidR="006B3E1E">
        <w:rPr>
          <w:rFonts w:ascii="Trebuchet MS" w:eastAsia="Trebuchet MS" w:hAnsi="Trebuchet MS" w:cs="Trebuchet MS"/>
          <w:color w:val="000000" w:themeColor="text1"/>
          <w:sz w:val="22"/>
          <w:szCs w:val="22"/>
        </w:rPr>
        <w:t xml:space="preserve">verall </w:t>
      </w:r>
      <w:r>
        <w:rPr>
          <w:rFonts w:ascii="Trebuchet MS" w:eastAsia="Trebuchet MS" w:hAnsi="Trebuchet MS" w:cs="Trebuchet MS"/>
          <w:color w:val="000000" w:themeColor="text1"/>
          <w:sz w:val="22"/>
          <w:szCs w:val="22"/>
        </w:rPr>
        <w:t xml:space="preserve">health status of the local population </w:t>
      </w:r>
      <w:r w:rsidR="004B0307">
        <w:rPr>
          <w:rFonts w:ascii="Trebuchet MS" w:eastAsia="Trebuchet MS" w:hAnsi="Trebuchet MS" w:cs="Trebuchet MS"/>
          <w:color w:val="000000" w:themeColor="text1"/>
          <w:sz w:val="22"/>
          <w:szCs w:val="22"/>
        </w:rPr>
        <w:t>is</w:t>
      </w:r>
      <w:r w:rsidR="00122F77">
        <w:rPr>
          <w:rFonts w:ascii="Trebuchet MS" w:eastAsia="Trebuchet MS" w:hAnsi="Trebuchet MS" w:cs="Trebuchet MS"/>
          <w:color w:val="000000" w:themeColor="text1"/>
          <w:sz w:val="22"/>
          <w:szCs w:val="22"/>
        </w:rPr>
        <w:t xml:space="preserve"> summarised</w:t>
      </w:r>
      <w:r>
        <w:rPr>
          <w:rFonts w:ascii="Trebuchet MS" w:eastAsia="Trebuchet MS" w:hAnsi="Trebuchet MS" w:cs="Trebuchet MS"/>
          <w:color w:val="000000" w:themeColor="text1"/>
          <w:sz w:val="22"/>
          <w:szCs w:val="22"/>
        </w:rPr>
        <w:t xml:space="preserve"> </w:t>
      </w:r>
      <w:r w:rsidR="004B0307">
        <w:rPr>
          <w:rFonts w:ascii="Trebuchet MS" w:eastAsia="Trebuchet MS" w:hAnsi="Trebuchet MS" w:cs="Trebuchet MS"/>
          <w:color w:val="000000" w:themeColor="text1"/>
          <w:sz w:val="22"/>
          <w:szCs w:val="22"/>
        </w:rPr>
        <w:t xml:space="preserve">in Reading’s JSNA </w:t>
      </w:r>
      <w:r>
        <w:rPr>
          <w:rFonts w:ascii="Trebuchet MS" w:eastAsia="Trebuchet MS" w:hAnsi="Trebuchet MS" w:cs="Trebuchet MS"/>
          <w:color w:val="000000" w:themeColor="text1"/>
          <w:sz w:val="22"/>
          <w:szCs w:val="22"/>
        </w:rPr>
        <w:t>from Census data.</w:t>
      </w:r>
      <w:r w:rsidR="002A138B">
        <w:rPr>
          <w:rFonts w:ascii="Trebuchet MS" w:eastAsia="Trebuchet MS" w:hAnsi="Trebuchet MS" w:cs="Trebuchet MS"/>
          <w:color w:val="000000" w:themeColor="text1"/>
          <w:sz w:val="22"/>
          <w:szCs w:val="22"/>
        </w:rPr>
        <w:t xml:space="preserve"> In 2011,</w:t>
      </w:r>
      <w:r w:rsidR="00122F77">
        <w:rPr>
          <w:rFonts w:ascii="Trebuchet MS" w:eastAsia="Trebuchet MS" w:hAnsi="Trebuchet MS" w:cs="Trebuchet MS"/>
          <w:color w:val="000000" w:themeColor="text1"/>
          <w:sz w:val="22"/>
          <w:szCs w:val="22"/>
        </w:rPr>
        <w:t xml:space="preserve"> Reading </w:t>
      </w:r>
      <w:proofErr w:type="gramStart"/>
      <w:r w:rsidR="00122F77">
        <w:rPr>
          <w:rFonts w:ascii="Trebuchet MS" w:eastAsia="Trebuchet MS" w:hAnsi="Trebuchet MS" w:cs="Trebuchet MS"/>
          <w:color w:val="000000" w:themeColor="text1"/>
          <w:sz w:val="22"/>
          <w:szCs w:val="22"/>
        </w:rPr>
        <w:t xml:space="preserve">as a whole </w:t>
      </w:r>
      <w:r w:rsidR="00B250FB">
        <w:rPr>
          <w:rFonts w:ascii="Trebuchet MS" w:eastAsia="Trebuchet MS" w:hAnsi="Trebuchet MS" w:cs="Trebuchet MS"/>
          <w:color w:val="000000" w:themeColor="text1"/>
          <w:sz w:val="22"/>
          <w:szCs w:val="22"/>
        </w:rPr>
        <w:t>had</w:t>
      </w:r>
      <w:proofErr w:type="gramEnd"/>
      <w:r w:rsidR="00B250FB">
        <w:rPr>
          <w:rFonts w:ascii="Trebuchet MS" w:eastAsia="Trebuchet MS" w:hAnsi="Trebuchet MS" w:cs="Trebuchet MS"/>
          <w:color w:val="000000" w:themeColor="text1"/>
          <w:sz w:val="22"/>
          <w:szCs w:val="22"/>
        </w:rPr>
        <w:t xml:space="preserve"> more residents describing their health as ‘good or ‘very good’ </w:t>
      </w:r>
      <w:r w:rsidR="00310EA4">
        <w:rPr>
          <w:rFonts w:ascii="Trebuchet MS" w:eastAsia="Trebuchet MS" w:hAnsi="Trebuchet MS" w:cs="Trebuchet MS"/>
          <w:color w:val="000000" w:themeColor="text1"/>
          <w:sz w:val="22"/>
          <w:szCs w:val="22"/>
        </w:rPr>
        <w:t>than the average rate across the South East or for England as whole. However</w:t>
      </w:r>
      <w:r w:rsidR="00990458">
        <w:rPr>
          <w:rFonts w:ascii="Trebuchet MS" w:eastAsia="Trebuchet MS" w:hAnsi="Trebuchet MS" w:cs="Trebuchet MS"/>
          <w:color w:val="000000" w:themeColor="text1"/>
          <w:sz w:val="22"/>
          <w:szCs w:val="22"/>
        </w:rPr>
        <w:t>,</w:t>
      </w:r>
      <w:r w:rsidR="002A138B">
        <w:rPr>
          <w:rFonts w:ascii="Trebuchet MS" w:eastAsia="Trebuchet MS" w:hAnsi="Trebuchet MS" w:cs="Trebuchet MS"/>
          <w:color w:val="000000" w:themeColor="text1"/>
          <w:sz w:val="22"/>
          <w:szCs w:val="22"/>
        </w:rPr>
        <w:t xml:space="preserve"> 5,846 Reading residents described their health as ‘bad’ or ‘very bad’</w:t>
      </w:r>
      <w:r w:rsidR="004F765D">
        <w:rPr>
          <w:rFonts w:ascii="Trebuchet MS" w:eastAsia="Trebuchet MS" w:hAnsi="Trebuchet MS" w:cs="Trebuchet MS"/>
          <w:color w:val="000000" w:themeColor="text1"/>
          <w:sz w:val="22"/>
          <w:szCs w:val="22"/>
        </w:rPr>
        <w:t>.</w:t>
      </w:r>
      <w:r w:rsidR="00F75DB1">
        <w:rPr>
          <w:rFonts w:ascii="Trebuchet MS" w:eastAsia="Trebuchet MS" w:hAnsi="Trebuchet MS" w:cs="Trebuchet MS"/>
          <w:color w:val="000000" w:themeColor="text1"/>
          <w:sz w:val="22"/>
          <w:szCs w:val="22"/>
        </w:rPr>
        <w:t xml:space="preserve"> 8,815 residents des</w:t>
      </w:r>
      <w:r w:rsidR="009D0DBA">
        <w:rPr>
          <w:rFonts w:ascii="Trebuchet MS" w:eastAsia="Trebuchet MS" w:hAnsi="Trebuchet MS" w:cs="Trebuchet MS"/>
          <w:color w:val="000000" w:themeColor="text1"/>
          <w:sz w:val="22"/>
          <w:szCs w:val="22"/>
        </w:rPr>
        <w:t xml:space="preserve">cribed their day to </w:t>
      </w:r>
      <w:r w:rsidR="00253F6B">
        <w:rPr>
          <w:rFonts w:ascii="Trebuchet MS" w:eastAsia="Trebuchet MS" w:hAnsi="Trebuchet MS" w:cs="Trebuchet MS"/>
          <w:color w:val="000000" w:themeColor="text1"/>
          <w:sz w:val="22"/>
          <w:szCs w:val="22"/>
        </w:rPr>
        <w:t>d</w:t>
      </w:r>
      <w:r w:rsidR="009D0DBA">
        <w:rPr>
          <w:rFonts w:ascii="Trebuchet MS" w:eastAsia="Trebuchet MS" w:hAnsi="Trebuchet MS" w:cs="Trebuchet MS"/>
          <w:color w:val="000000" w:themeColor="text1"/>
          <w:sz w:val="22"/>
          <w:szCs w:val="22"/>
        </w:rPr>
        <w:t xml:space="preserve">ay activities as being ‘limited a lot’ by </w:t>
      </w:r>
      <w:r w:rsidR="00253F6B">
        <w:rPr>
          <w:rFonts w:ascii="Trebuchet MS" w:eastAsia="Trebuchet MS" w:hAnsi="Trebuchet MS" w:cs="Trebuchet MS"/>
          <w:color w:val="000000" w:themeColor="text1"/>
          <w:sz w:val="22"/>
          <w:szCs w:val="22"/>
        </w:rPr>
        <w:t xml:space="preserve">a health problem, with a further 11,295 describing their day to day activities similarly being ‘limited a little’. This starts to provide an estimation of the number of people who may need community support </w:t>
      </w:r>
      <w:r w:rsidR="00556C02">
        <w:rPr>
          <w:rFonts w:ascii="Trebuchet MS" w:eastAsia="Trebuchet MS" w:hAnsi="Trebuchet MS" w:cs="Trebuchet MS"/>
          <w:color w:val="000000" w:themeColor="text1"/>
          <w:sz w:val="22"/>
          <w:szCs w:val="22"/>
        </w:rPr>
        <w:t>to maintain or improve their wellbeing.</w:t>
      </w:r>
      <w:r w:rsidR="00253F6B">
        <w:rPr>
          <w:rFonts w:ascii="Trebuchet MS" w:eastAsia="Trebuchet MS" w:hAnsi="Trebuchet MS" w:cs="Trebuchet MS"/>
          <w:color w:val="000000" w:themeColor="text1"/>
          <w:sz w:val="22"/>
          <w:szCs w:val="22"/>
        </w:rPr>
        <w:t xml:space="preserve"> </w:t>
      </w:r>
      <w:r w:rsidR="00F75DB1">
        <w:rPr>
          <w:rFonts w:ascii="Trebuchet MS" w:eastAsia="Trebuchet MS" w:hAnsi="Trebuchet MS" w:cs="Trebuchet MS"/>
          <w:color w:val="000000" w:themeColor="text1"/>
          <w:sz w:val="22"/>
          <w:szCs w:val="22"/>
        </w:rPr>
        <w:t xml:space="preserve"> </w:t>
      </w:r>
    </w:p>
    <w:p w14:paraId="233D2129" w14:textId="77777777" w:rsidR="004F765D" w:rsidRDefault="004F765D" w:rsidP="00203C91">
      <w:pPr>
        <w:autoSpaceDE w:val="0"/>
        <w:autoSpaceDN w:val="0"/>
        <w:adjustRightInd w:val="0"/>
        <w:jc w:val="both"/>
        <w:rPr>
          <w:rFonts w:ascii="Trebuchet MS" w:eastAsia="Trebuchet MS" w:hAnsi="Trebuchet MS" w:cs="Trebuchet MS"/>
          <w:color w:val="000000" w:themeColor="text1"/>
          <w:sz w:val="22"/>
          <w:szCs w:val="22"/>
        </w:rPr>
      </w:pPr>
    </w:p>
    <w:p w14:paraId="3E44FA04" w14:textId="248049BA" w:rsidR="006B3E1E" w:rsidRDefault="00F75DB1" w:rsidP="00203C91">
      <w:pPr>
        <w:autoSpaceDE w:val="0"/>
        <w:autoSpaceDN w:val="0"/>
        <w:adjustRightInd w:val="0"/>
        <w:jc w:val="both"/>
        <w:rPr>
          <w:rFonts w:ascii="Trebuchet MS" w:eastAsia="Trebuchet MS" w:hAnsi="Trebuchet MS" w:cs="Trebuchet MS"/>
          <w:color w:val="000000" w:themeColor="text1"/>
          <w:sz w:val="22"/>
          <w:szCs w:val="22"/>
        </w:rPr>
      </w:pPr>
      <w:r w:rsidRPr="00F75DB1">
        <w:rPr>
          <w:rFonts w:ascii="Trebuchet MS" w:eastAsia="Trebuchet MS" w:hAnsi="Trebuchet MS" w:cs="Trebuchet MS"/>
          <w:noProof/>
          <w:color w:val="000000" w:themeColor="text1"/>
          <w:sz w:val="22"/>
          <w:szCs w:val="22"/>
        </w:rPr>
        <w:drawing>
          <wp:inline distT="0" distB="0" distL="0" distR="0" wp14:anchorId="68993318" wp14:editId="1E4D78B4">
            <wp:extent cx="5922645" cy="29089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2645" cy="2908935"/>
                    </a:xfrm>
                    <a:prstGeom prst="rect">
                      <a:avLst/>
                    </a:prstGeom>
                  </pic:spPr>
                </pic:pic>
              </a:graphicData>
            </a:graphic>
          </wp:inline>
        </w:drawing>
      </w:r>
      <w:r w:rsidR="00C43F10">
        <w:rPr>
          <w:rFonts w:ascii="Trebuchet MS" w:eastAsia="Trebuchet MS" w:hAnsi="Trebuchet MS" w:cs="Trebuchet MS"/>
          <w:color w:val="000000" w:themeColor="text1"/>
          <w:sz w:val="22"/>
          <w:szCs w:val="22"/>
        </w:rPr>
        <w:t xml:space="preserve"> </w:t>
      </w:r>
    </w:p>
    <w:p w14:paraId="64B93668" w14:textId="30691617" w:rsidR="00C43F10" w:rsidRDefault="00C43F10" w:rsidP="00203C91">
      <w:pPr>
        <w:autoSpaceDE w:val="0"/>
        <w:autoSpaceDN w:val="0"/>
        <w:adjustRightInd w:val="0"/>
        <w:jc w:val="both"/>
        <w:rPr>
          <w:rFonts w:ascii="Trebuchet MS" w:eastAsia="Trebuchet MS" w:hAnsi="Trebuchet MS" w:cs="Trebuchet MS"/>
          <w:color w:val="000000" w:themeColor="text1"/>
          <w:sz w:val="22"/>
          <w:szCs w:val="22"/>
        </w:rPr>
      </w:pPr>
    </w:p>
    <w:p w14:paraId="213D0FCF" w14:textId="4DF099FB" w:rsidR="00281CBA" w:rsidRDefault="7A6D568F" w:rsidP="00203C91">
      <w:pPr>
        <w:autoSpaceDE w:val="0"/>
        <w:autoSpaceDN w:val="0"/>
        <w:adjustRightInd w:val="0"/>
        <w:jc w:val="both"/>
        <w:rPr>
          <w:rFonts w:ascii="Trebuchet MS" w:eastAsia="Trebuchet MS" w:hAnsi="Trebuchet MS" w:cs="Trebuchet MS"/>
          <w:color w:val="000000" w:themeColor="text1"/>
          <w:sz w:val="22"/>
          <w:szCs w:val="22"/>
        </w:rPr>
      </w:pPr>
      <w:r w:rsidRPr="773ED148">
        <w:rPr>
          <w:rFonts w:ascii="Trebuchet MS" w:eastAsia="Trebuchet MS" w:hAnsi="Trebuchet MS" w:cs="Trebuchet MS"/>
          <w:color w:val="000000" w:themeColor="text1"/>
          <w:sz w:val="22"/>
          <w:szCs w:val="22"/>
        </w:rPr>
        <w:t>A more recent although less comprehensive</w:t>
      </w:r>
      <w:r w:rsidR="5A185128" w:rsidRPr="773ED148">
        <w:rPr>
          <w:rFonts w:ascii="Trebuchet MS" w:eastAsia="Trebuchet MS" w:hAnsi="Trebuchet MS" w:cs="Trebuchet MS"/>
          <w:color w:val="000000" w:themeColor="text1"/>
          <w:sz w:val="22"/>
          <w:szCs w:val="22"/>
        </w:rPr>
        <w:t xml:space="preserve"> source is the Household Survey</w:t>
      </w:r>
      <w:r w:rsidR="1132C247" w:rsidRPr="773ED148">
        <w:rPr>
          <w:rFonts w:ascii="Trebuchet MS" w:eastAsia="Trebuchet MS" w:hAnsi="Trebuchet MS" w:cs="Trebuchet MS"/>
          <w:color w:val="000000" w:themeColor="text1"/>
          <w:sz w:val="22"/>
          <w:szCs w:val="22"/>
        </w:rPr>
        <w:t xml:space="preserve"> reported by the Office for National Statistics. This </w:t>
      </w:r>
      <w:r w:rsidR="7F38F3B9" w:rsidRPr="773ED148">
        <w:rPr>
          <w:rFonts w:ascii="Trebuchet MS" w:eastAsia="Trebuchet MS" w:hAnsi="Trebuchet MS" w:cs="Trebuchet MS"/>
          <w:color w:val="000000" w:themeColor="text1"/>
          <w:sz w:val="22"/>
          <w:szCs w:val="22"/>
        </w:rPr>
        <w:t xml:space="preserve">asks people to rate </w:t>
      </w:r>
      <w:r w:rsidR="5EC9DC17" w:rsidRPr="773ED148">
        <w:rPr>
          <w:rFonts w:ascii="Trebuchet MS" w:eastAsia="Trebuchet MS" w:hAnsi="Trebuchet MS" w:cs="Trebuchet MS"/>
          <w:color w:val="000000" w:themeColor="text1"/>
          <w:sz w:val="22"/>
          <w:szCs w:val="22"/>
        </w:rPr>
        <w:t>their wellbeing against four measures</w:t>
      </w:r>
      <w:r w:rsidR="204AEBA7" w:rsidRPr="773ED148">
        <w:rPr>
          <w:rFonts w:ascii="Trebuchet MS" w:eastAsia="Trebuchet MS" w:hAnsi="Trebuchet MS" w:cs="Trebuchet MS"/>
          <w:color w:val="000000" w:themeColor="text1"/>
          <w:sz w:val="22"/>
          <w:szCs w:val="22"/>
        </w:rPr>
        <w:t xml:space="preserve"> – overall life satisfaction, happiness, anxiety and </w:t>
      </w:r>
      <w:r w:rsidR="45B6B3E8" w:rsidRPr="773ED148">
        <w:rPr>
          <w:rFonts w:ascii="Trebuchet MS" w:eastAsia="Trebuchet MS" w:hAnsi="Trebuchet MS" w:cs="Trebuchet MS"/>
          <w:color w:val="000000" w:themeColor="text1"/>
          <w:sz w:val="22"/>
          <w:szCs w:val="22"/>
        </w:rPr>
        <w:t>feeling that daily activities are worthwhile.</w:t>
      </w:r>
      <w:r w:rsidR="5354F235" w:rsidRPr="773ED148">
        <w:rPr>
          <w:rFonts w:ascii="Trebuchet MS" w:eastAsia="Trebuchet MS" w:hAnsi="Trebuchet MS" w:cs="Trebuchet MS"/>
          <w:color w:val="000000" w:themeColor="text1"/>
          <w:sz w:val="22"/>
          <w:szCs w:val="22"/>
        </w:rPr>
        <w:t xml:space="preserve"> </w:t>
      </w:r>
      <w:r w:rsidR="5344C5AB" w:rsidRPr="773ED148">
        <w:rPr>
          <w:rFonts w:ascii="Trebuchet MS" w:eastAsia="Trebuchet MS" w:hAnsi="Trebuchet MS" w:cs="Trebuchet MS"/>
          <w:color w:val="000000" w:themeColor="text1"/>
          <w:sz w:val="22"/>
          <w:szCs w:val="22"/>
        </w:rPr>
        <w:t>In 2016-17, Reading residents were more likely to report low happiness and/or high anxiety.</w:t>
      </w:r>
      <w:r w:rsidR="45B6B3E8" w:rsidRPr="773ED148">
        <w:rPr>
          <w:rFonts w:ascii="Trebuchet MS" w:eastAsia="Trebuchet MS" w:hAnsi="Trebuchet MS" w:cs="Trebuchet MS"/>
          <w:color w:val="000000" w:themeColor="text1"/>
          <w:sz w:val="22"/>
          <w:szCs w:val="22"/>
        </w:rPr>
        <w:t xml:space="preserve"> </w:t>
      </w:r>
    </w:p>
    <w:p w14:paraId="55341F54" w14:textId="77777777" w:rsidR="00281CBA" w:rsidRDefault="00281CBA" w:rsidP="00203C91">
      <w:pPr>
        <w:autoSpaceDE w:val="0"/>
        <w:autoSpaceDN w:val="0"/>
        <w:adjustRightInd w:val="0"/>
        <w:jc w:val="both"/>
        <w:rPr>
          <w:rFonts w:ascii="Trebuchet MS" w:eastAsia="Trebuchet MS" w:hAnsi="Trebuchet MS" w:cs="Trebuchet MS"/>
          <w:color w:val="000000" w:themeColor="text1"/>
          <w:sz w:val="22"/>
          <w:szCs w:val="22"/>
        </w:rPr>
      </w:pPr>
    </w:p>
    <w:p w14:paraId="377734C1" w14:textId="77777777" w:rsidR="00014EE8" w:rsidRDefault="00281CBA" w:rsidP="00203C91">
      <w:pPr>
        <w:autoSpaceDE w:val="0"/>
        <w:autoSpaceDN w:val="0"/>
        <w:adjustRightInd w:val="0"/>
        <w:jc w:val="both"/>
        <w:rPr>
          <w:rFonts w:ascii="Trebuchet MS" w:eastAsia="Trebuchet MS" w:hAnsi="Trebuchet MS" w:cs="Trebuchet MS"/>
          <w:color w:val="000000" w:themeColor="text1"/>
          <w:sz w:val="22"/>
          <w:szCs w:val="22"/>
        </w:rPr>
      </w:pPr>
      <w:r w:rsidRPr="00281CBA">
        <w:rPr>
          <w:rFonts w:ascii="Trebuchet MS" w:eastAsia="Trebuchet MS" w:hAnsi="Trebuchet MS" w:cs="Trebuchet MS"/>
          <w:noProof/>
          <w:color w:val="000000" w:themeColor="text1"/>
          <w:sz w:val="22"/>
          <w:szCs w:val="22"/>
        </w:rPr>
        <w:drawing>
          <wp:inline distT="0" distB="0" distL="0" distR="0" wp14:anchorId="062CD852" wp14:editId="01738873">
            <wp:extent cx="5922645" cy="28987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2645" cy="2898775"/>
                    </a:xfrm>
                    <a:prstGeom prst="rect">
                      <a:avLst/>
                    </a:prstGeom>
                  </pic:spPr>
                </pic:pic>
              </a:graphicData>
            </a:graphic>
          </wp:inline>
        </w:drawing>
      </w:r>
      <w:r w:rsidRPr="00281CBA">
        <w:rPr>
          <w:rFonts w:ascii="Trebuchet MS" w:eastAsia="Trebuchet MS" w:hAnsi="Trebuchet MS" w:cs="Trebuchet MS"/>
          <w:color w:val="000000" w:themeColor="text1"/>
          <w:sz w:val="22"/>
          <w:szCs w:val="22"/>
        </w:rPr>
        <w:t xml:space="preserve"> </w:t>
      </w:r>
    </w:p>
    <w:p w14:paraId="05AEF1CB" w14:textId="77777777" w:rsidR="00014EE8" w:rsidRDefault="00014EE8" w:rsidP="00203C91">
      <w:pPr>
        <w:autoSpaceDE w:val="0"/>
        <w:autoSpaceDN w:val="0"/>
        <w:adjustRightInd w:val="0"/>
        <w:jc w:val="both"/>
        <w:rPr>
          <w:rFonts w:ascii="Trebuchet MS" w:eastAsia="Trebuchet MS" w:hAnsi="Trebuchet MS" w:cs="Trebuchet MS"/>
          <w:color w:val="000000" w:themeColor="text1"/>
          <w:sz w:val="22"/>
          <w:szCs w:val="22"/>
        </w:rPr>
      </w:pPr>
    </w:p>
    <w:p w14:paraId="51953AD5" w14:textId="684CA70E" w:rsidR="00B21910" w:rsidRDefault="00B21910" w:rsidP="00B21910">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Emergency hospital admission rates for self-harm were significantly higher in Reading than in the South East or England according to published data in 2016-17. </w:t>
      </w:r>
      <w:r w:rsidR="00ED1B9D">
        <w:rPr>
          <w:rFonts w:ascii="Trebuchet MS" w:eastAsia="Trebuchet MS" w:hAnsi="Trebuchet MS" w:cs="Trebuchet MS"/>
          <w:color w:val="000000" w:themeColor="text1"/>
          <w:sz w:val="22"/>
          <w:szCs w:val="22"/>
        </w:rPr>
        <w:t xml:space="preserve">This data gives an indication of mental health support need in the community, as well as </w:t>
      </w:r>
      <w:r w:rsidR="00821663">
        <w:rPr>
          <w:rFonts w:ascii="Trebuchet MS" w:eastAsia="Trebuchet MS" w:hAnsi="Trebuchet MS" w:cs="Trebuchet MS"/>
          <w:color w:val="000000" w:themeColor="text1"/>
          <w:sz w:val="22"/>
          <w:szCs w:val="22"/>
        </w:rPr>
        <w:t>identifying areas of</w:t>
      </w:r>
      <w:r w:rsidR="00ED1B9D">
        <w:rPr>
          <w:rFonts w:ascii="Trebuchet MS" w:eastAsia="Trebuchet MS" w:hAnsi="Trebuchet MS" w:cs="Trebuchet MS"/>
          <w:color w:val="000000" w:themeColor="text1"/>
          <w:sz w:val="22"/>
          <w:szCs w:val="22"/>
        </w:rPr>
        <w:t xml:space="preserve"> </w:t>
      </w:r>
      <w:r w:rsidR="00821663">
        <w:rPr>
          <w:rFonts w:ascii="Trebuchet MS" w:eastAsia="Trebuchet MS" w:hAnsi="Trebuchet MS" w:cs="Trebuchet MS"/>
          <w:color w:val="000000" w:themeColor="text1"/>
          <w:sz w:val="22"/>
          <w:szCs w:val="22"/>
        </w:rPr>
        <w:t>increased suicide risk.</w:t>
      </w:r>
    </w:p>
    <w:p w14:paraId="64FED80B" w14:textId="77777777" w:rsidR="00B21910" w:rsidRDefault="00B21910" w:rsidP="00B21910">
      <w:pPr>
        <w:autoSpaceDE w:val="0"/>
        <w:autoSpaceDN w:val="0"/>
        <w:adjustRightInd w:val="0"/>
        <w:jc w:val="both"/>
        <w:rPr>
          <w:rFonts w:ascii="Trebuchet MS" w:eastAsia="Trebuchet MS" w:hAnsi="Trebuchet MS" w:cs="Trebuchet MS"/>
          <w:color w:val="000000" w:themeColor="text1"/>
          <w:sz w:val="22"/>
          <w:szCs w:val="22"/>
        </w:rPr>
      </w:pPr>
    </w:p>
    <w:p w14:paraId="76CFEB31" w14:textId="77777777" w:rsidR="00B21910" w:rsidRDefault="00B21910" w:rsidP="00B21910">
      <w:pPr>
        <w:autoSpaceDE w:val="0"/>
        <w:autoSpaceDN w:val="0"/>
        <w:adjustRightInd w:val="0"/>
        <w:jc w:val="both"/>
        <w:rPr>
          <w:rFonts w:ascii="Trebuchet MS" w:eastAsia="Trebuchet MS" w:hAnsi="Trebuchet MS" w:cs="Trebuchet MS"/>
          <w:color w:val="000000" w:themeColor="text1"/>
          <w:sz w:val="22"/>
          <w:szCs w:val="22"/>
        </w:rPr>
      </w:pPr>
      <w:r w:rsidRPr="00537F89">
        <w:rPr>
          <w:rFonts w:ascii="Trebuchet MS" w:eastAsia="Trebuchet MS" w:hAnsi="Trebuchet MS" w:cs="Trebuchet MS"/>
          <w:noProof/>
          <w:color w:val="000000" w:themeColor="text1"/>
          <w:sz w:val="22"/>
          <w:szCs w:val="22"/>
        </w:rPr>
        <w:drawing>
          <wp:inline distT="0" distB="0" distL="0" distR="0" wp14:anchorId="15EBEB5A" wp14:editId="16B0AAF9">
            <wp:extent cx="5922645" cy="275971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2645" cy="2759710"/>
                    </a:xfrm>
                    <a:prstGeom prst="rect">
                      <a:avLst/>
                    </a:prstGeom>
                  </pic:spPr>
                </pic:pic>
              </a:graphicData>
            </a:graphic>
          </wp:inline>
        </w:drawing>
      </w:r>
      <w:r w:rsidRPr="00537F89">
        <w:rPr>
          <w:rFonts w:ascii="Trebuchet MS" w:eastAsia="Trebuchet MS" w:hAnsi="Trebuchet MS" w:cs="Trebuchet MS"/>
          <w:color w:val="000000" w:themeColor="text1"/>
          <w:sz w:val="22"/>
          <w:szCs w:val="22"/>
        </w:rPr>
        <w:t xml:space="preserve"> </w:t>
      </w:r>
    </w:p>
    <w:p w14:paraId="217EBB80" w14:textId="77777777" w:rsidR="00B21910" w:rsidRDefault="00B21910" w:rsidP="00B21910">
      <w:pPr>
        <w:autoSpaceDE w:val="0"/>
        <w:autoSpaceDN w:val="0"/>
        <w:adjustRightInd w:val="0"/>
        <w:jc w:val="both"/>
        <w:rPr>
          <w:rFonts w:ascii="Trebuchet MS" w:eastAsia="Trebuchet MS" w:hAnsi="Trebuchet MS" w:cs="Trebuchet MS"/>
          <w:color w:val="000000" w:themeColor="text1"/>
          <w:sz w:val="22"/>
          <w:szCs w:val="22"/>
        </w:rPr>
      </w:pPr>
    </w:p>
    <w:p w14:paraId="763A543E" w14:textId="50EF9DB3" w:rsidR="0060486C" w:rsidRDefault="0060486C" w:rsidP="00203C91">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Hospital admission</w:t>
      </w:r>
      <w:r w:rsidR="00C81D2E">
        <w:rPr>
          <w:rFonts w:ascii="Trebuchet MS" w:eastAsia="Trebuchet MS" w:hAnsi="Trebuchet MS" w:cs="Trebuchet MS"/>
          <w:color w:val="000000" w:themeColor="text1"/>
          <w:sz w:val="22"/>
          <w:szCs w:val="22"/>
        </w:rPr>
        <w:t xml:space="preserve"> rate</w:t>
      </w:r>
      <w:r>
        <w:rPr>
          <w:rFonts w:ascii="Trebuchet MS" w:eastAsia="Trebuchet MS" w:hAnsi="Trebuchet MS" w:cs="Trebuchet MS"/>
          <w:color w:val="000000" w:themeColor="text1"/>
          <w:sz w:val="22"/>
          <w:szCs w:val="22"/>
        </w:rPr>
        <w:t>s for alcohol-related conditions</w:t>
      </w:r>
      <w:r w:rsidR="00C81D2E">
        <w:rPr>
          <w:rFonts w:ascii="Trebuchet MS" w:eastAsia="Trebuchet MS" w:hAnsi="Trebuchet MS" w:cs="Trebuchet MS"/>
          <w:color w:val="000000" w:themeColor="text1"/>
          <w:sz w:val="22"/>
          <w:szCs w:val="22"/>
        </w:rPr>
        <w:t xml:space="preserve"> were lower in Reading in 2016-17 than </w:t>
      </w:r>
      <w:r w:rsidR="00C84E75">
        <w:rPr>
          <w:rFonts w:ascii="Trebuchet MS" w:eastAsia="Trebuchet MS" w:hAnsi="Trebuchet MS" w:cs="Trebuchet MS"/>
          <w:color w:val="000000" w:themeColor="text1"/>
          <w:sz w:val="22"/>
          <w:szCs w:val="22"/>
        </w:rPr>
        <w:t>for England or for the South East as a whole</w:t>
      </w:r>
      <w:r w:rsidR="00A9618C">
        <w:rPr>
          <w:rFonts w:ascii="Trebuchet MS" w:eastAsia="Trebuchet MS" w:hAnsi="Trebuchet MS" w:cs="Trebuchet MS"/>
          <w:color w:val="000000" w:themeColor="text1"/>
          <w:sz w:val="22"/>
          <w:szCs w:val="22"/>
        </w:rPr>
        <w:t xml:space="preserve">, although there </w:t>
      </w:r>
      <w:proofErr w:type="gramStart"/>
      <w:r w:rsidR="00A9618C">
        <w:rPr>
          <w:rFonts w:ascii="Trebuchet MS" w:eastAsia="Trebuchet MS" w:hAnsi="Trebuchet MS" w:cs="Trebuchet MS"/>
          <w:color w:val="000000" w:themeColor="text1"/>
          <w:sz w:val="22"/>
          <w:szCs w:val="22"/>
        </w:rPr>
        <w:t>were</w:t>
      </w:r>
      <w:proofErr w:type="gramEnd"/>
      <w:r w:rsidR="00A9618C">
        <w:rPr>
          <w:rFonts w:ascii="Trebuchet MS" w:eastAsia="Trebuchet MS" w:hAnsi="Trebuchet MS" w:cs="Trebuchet MS"/>
          <w:color w:val="000000" w:themeColor="text1"/>
          <w:sz w:val="22"/>
          <w:szCs w:val="22"/>
        </w:rPr>
        <w:t xml:space="preserve"> still a total of 852 incidents recorded that year. </w:t>
      </w:r>
      <w:r w:rsidR="00C9494E">
        <w:rPr>
          <w:rFonts w:ascii="Trebuchet MS" w:eastAsia="Trebuchet MS" w:hAnsi="Trebuchet MS" w:cs="Trebuchet MS"/>
          <w:color w:val="000000" w:themeColor="text1"/>
          <w:sz w:val="22"/>
          <w:szCs w:val="22"/>
        </w:rPr>
        <w:t xml:space="preserve">It should be noted that for both alcohol related harm and self-harm, the hospital admissions data </w:t>
      </w:r>
      <w:r w:rsidR="003C38BF">
        <w:rPr>
          <w:rFonts w:ascii="Trebuchet MS" w:eastAsia="Trebuchet MS" w:hAnsi="Trebuchet MS" w:cs="Trebuchet MS"/>
          <w:color w:val="000000" w:themeColor="text1"/>
          <w:sz w:val="22"/>
          <w:szCs w:val="22"/>
        </w:rPr>
        <w:t>only</w:t>
      </w:r>
      <w:r w:rsidR="0001768D">
        <w:rPr>
          <w:rFonts w:ascii="Trebuchet MS" w:eastAsia="Trebuchet MS" w:hAnsi="Trebuchet MS" w:cs="Trebuchet MS"/>
          <w:color w:val="000000" w:themeColor="text1"/>
          <w:sz w:val="22"/>
          <w:szCs w:val="22"/>
        </w:rPr>
        <w:t xml:space="preserve"> tells part of the story as there will be addi</w:t>
      </w:r>
      <w:r w:rsidR="0008441F">
        <w:rPr>
          <w:rFonts w:ascii="Trebuchet MS" w:eastAsia="Trebuchet MS" w:hAnsi="Trebuchet MS" w:cs="Trebuchet MS"/>
          <w:color w:val="000000" w:themeColor="text1"/>
          <w:sz w:val="22"/>
          <w:szCs w:val="22"/>
        </w:rPr>
        <w:t>tional incidents which don’t lead to a hospital admission but still contribute to deteriorating health.</w:t>
      </w:r>
      <w:r w:rsidR="00C81D2E">
        <w:rPr>
          <w:rFonts w:ascii="Trebuchet MS" w:eastAsia="Trebuchet MS" w:hAnsi="Trebuchet MS" w:cs="Trebuchet MS"/>
          <w:color w:val="000000" w:themeColor="text1"/>
          <w:sz w:val="22"/>
          <w:szCs w:val="22"/>
        </w:rPr>
        <w:t xml:space="preserve"> </w:t>
      </w:r>
    </w:p>
    <w:p w14:paraId="4DC62D14" w14:textId="77777777" w:rsidR="0060486C" w:rsidRDefault="0060486C" w:rsidP="00203C91">
      <w:pPr>
        <w:autoSpaceDE w:val="0"/>
        <w:autoSpaceDN w:val="0"/>
        <w:adjustRightInd w:val="0"/>
        <w:jc w:val="both"/>
        <w:rPr>
          <w:rFonts w:ascii="Trebuchet MS" w:eastAsia="Trebuchet MS" w:hAnsi="Trebuchet MS" w:cs="Trebuchet MS"/>
          <w:color w:val="000000" w:themeColor="text1"/>
          <w:sz w:val="22"/>
          <w:szCs w:val="22"/>
        </w:rPr>
      </w:pPr>
    </w:p>
    <w:p w14:paraId="420869F9" w14:textId="77777777" w:rsidR="00C81D2E" w:rsidRDefault="0060486C" w:rsidP="00203C91">
      <w:pPr>
        <w:autoSpaceDE w:val="0"/>
        <w:autoSpaceDN w:val="0"/>
        <w:adjustRightInd w:val="0"/>
        <w:jc w:val="both"/>
        <w:rPr>
          <w:rFonts w:ascii="Trebuchet MS" w:eastAsia="Trebuchet MS" w:hAnsi="Trebuchet MS" w:cs="Trebuchet MS"/>
          <w:color w:val="000000" w:themeColor="text1"/>
          <w:sz w:val="22"/>
          <w:szCs w:val="22"/>
        </w:rPr>
      </w:pPr>
      <w:r w:rsidRPr="0060486C">
        <w:rPr>
          <w:rFonts w:ascii="Trebuchet MS" w:eastAsia="Trebuchet MS" w:hAnsi="Trebuchet MS" w:cs="Trebuchet MS"/>
          <w:noProof/>
          <w:color w:val="000000" w:themeColor="text1"/>
          <w:sz w:val="22"/>
          <w:szCs w:val="22"/>
        </w:rPr>
        <w:lastRenderedPageBreak/>
        <w:drawing>
          <wp:inline distT="0" distB="0" distL="0" distR="0" wp14:anchorId="10DAE9D0" wp14:editId="486E263F">
            <wp:extent cx="5922645" cy="275336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2645" cy="2753360"/>
                    </a:xfrm>
                    <a:prstGeom prst="rect">
                      <a:avLst/>
                    </a:prstGeom>
                  </pic:spPr>
                </pic:pic>
              </a:graphicData>
            </a:graphic>
          </wp:inline>
        </w:drawing>
      </w:r>
    </w:p>
    <w:p w14:paraId="50D1593B" w14:textId="77777777" w:rsidR="00C81D2E" w:rsidRDefault="00C81D2E" w:rsidP="00203C91">
      <w:pPr>
        <w:autoSpaceDE w:val="0"/>
        <w:autoSpaceDN w:val="0"/>
        <w:adjustRightInd w:val="0"/>
        <w:jc w:val="both"/>
        <w:rPr>
          <w:rFonts w:ascii="Trebuchet MS" w:eastAsia="Trebuchet MS" w:hAnsi="Trebuchet MS" w:cs="Trebuchet MS"/>
          <w:color w:val="000000" w:themeColor="text1"/>
          <w:sz w:val="22"/>
          <w:szCs w:val="22"/>
        </w:rPr>
      </w:pPr>
    </w:p>
    <w:p w14:paraId="1D91EAA2" w14:textId="57D63C3A" w:rsidR="00155157" w:rsidRDefault="00155157" w:rsidP="00203C91">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Latest published data on winter deaths</w:t>
      </w:r>
      <w:r w:rsidR="00897DB5">
        <w:rPr>
          <w:rFonts w:ascii="Trebuchet MS" w:eastAsia="Trebuchet MS" w:hAnsi="Trebuchet MS" w:cs="Trebuchet MS"/>
          <w:color w:val="000000" w:themeColor="text1"/>
          <w:sz w:val="22"/>
          <w:szCs w:val="22"/>
        </w:rPr>
        <w:t xml:space="preserve"> </w:t>
      </w:r>
      <w:r w:rsidR="00AA7E25">
        <w:rPr>
          <w:rFonts w:ascii="Trebuchet MS" w:eastAsia="Trebuchet MS" w:hAnsi="Trebuchet MS" w:cs="Trebuchet MS"/>
          <w:color w:val="000000" w:themeColor="text1"/>
          <w:sz w:val="22"/>
          <w:szCs w:val="22"/>
        </w:rPr>
        <w:t xml:space="preserve">(covering the period 2014-17) </w:t>
      </w:r>
      <w:r w:rsidR="0080492C">
        <w:rPr>
          <w:rFonts w:ascii="Trebuchet MS" w:eastAsia="Trebuchet MS" w:hAnsi="Trebuchet MS" w:cs="Trebuchet MS"/>
          <w:color w:val="000000" w:themeColor="text1"/>
          <w:sz w:val="22"/>
          <w:szCs w:val="22"/>
        </w:rPr>
        <w:t xml:space="preserve">showed that the </w:t>
      </w:r>
      <w:r w:rsidR="009D7E69">
        <w:rPr>
          <w:rFonts w:ascii="Trebuchet MS" w:eastAsia="Trebuchet MS" w:hAnsi="Trebuchet MS" w:cs="Trebuchet MS"/>
          <w:color w:val="000000" w:themeColor="text1"/>
          <w:sz w:val="22"/>
          <w:szCs w:val="22"/>
        </w:rPr>
        <w:t>increase in death rates for those a</w:t>
      </w:r>
      <w:r w:rsidR="00942885">
        <w:rPr>
          <w:rFonts w:ascii="Trebuchet MS" w:eastAsia="Trebuchet MS" w:hAnsi="Trebuchet MS" w:cs="Trebuchet MS"/>
          <w:color w:val="000000" w:themeColor="text1"/>
          <w:sz w:val="22"/>
          <w:szCs w:val="22"/>
        </w:rPr>
        <w:t>g</w:t>
      </w:r>
      <w:r w:rsidR="009D7E69">
        <w:rPr>
          <w:rFonts w:ascii="Trebuchet MS" w:eastAsia="Trebuchet MS" w:hAnsi="Trebuchet MS" w:cs="Trebuchet MS"/>
          <w:color w:val="000000" w:themeColor="text1"/>
          <w:sz w:val="22"/>
          <w:szCs w:val="22"/>
        </w:rPr>
        <w:t>ed 85+ over the winter months</w:t>
      </w:r>
      <w:r w:rsidR="00942885">
        <w:rPr>
          <w:rFonts w:ascii="Trebuchet MS" w:eastAsia="Trebuchet MS" w:hAnsi="Trebuchet MS" w:cs="Trebuchet MS"/>
          <w:color w:val="000000" w:themeColor="text1"/>
          <w:sz w:val="22"/>
          <w:szCs w:val="22"/>
        </w:rPr>
        <w:t xml:space="preserve"> was on an upward trajectory in Reading after falling previously.</w:t>
      </w:r>
      <w:r w:rsidR="00D075DD">
        <w:rPr>
          <w:rFonts w:ascii="Trebuchet MS" w:eastAsia="Trebuchet MS" w:hAnsi="Trebuchet MS" w:cs="Trebuchet MS"/>
          <w:color w:val="000000" w:themeColor="text1"/>
          <w:sz w:val="22"/>
          <w:szCs w:val="22"/>
        </w:rPr>
        <w:t xml:space="preserve"> This is a measure which gives an indication of overall health levels in the older population, but </w:t>
      </w:r>
      <w:r w:rsidR="001A20BA">
        <w:rPr>
          <w:rFonts w:ascii="Trebuchet MS" w:eastAsia="Trebuchet MS" w:hAnsi="Trebuchet MS" w:cs="Trebuchet MS"/>
          <w:color w:val="000000" w:themeColor="text1"/>
          <w:sz w:val="22"/>
          <w:szCs w:val="22"/>
        </w:rPr>
        <w:t xml:space="preserve">also how well people are able to cope with a </w:t>
      </w:r>
      <w:proofErr w:type="gramStart"/>
      <w:r w:rsidR="001A20BA">
        <w:rPr>
          <w:rFonts w:ascii="Trebuchet MS" w:eastAsia="Trebuchet MS" w:hAnsi="Trebuchet MS" w:cs="Trebuchet MS"/>
          <w:color w:val="000000" w:themeColor="text1"/>
          <w:sz w:val="22"/>
          <w:szCs w:val="22"/>
        </w:rPr>
        <w:t>drop in</w:t>
      </w:r>
      <w:proofErr w:type="gramEnd"/>
      <w:r w:rsidR="001A20BA">
        <w:rPr>
          <w:rFonts w:ascii="Trebuchet MS" w:eastAsia="Trebuchet MS" w:hAnsi="Trebuchet MS" w:cs="Trebuchet MS"/>
          <w:color w:val="000000" w:themeColor="text1"/>
          <w:sz w:val="22"/>
          <w:szCs w:val="22"/>
        </w:rPr>
        <w:t xml:space="preserve"> temperature. This links to levels of poverty and deprivation</w:t>
      </w:r>
      <w:r w:rsidR="00524C2B">
        <w:rPr>
          <w:rFonts w:ascii="Trebuchet MS" w:eastAsia="Trebuchet MS" w:hAnsi="Trebuchet MS" w:cs="Trebuchet MS"/>
          <w:color w:val="000000" w:themeColor="text1"/>
          <w:sz w:val="22"/>
          <w:szCs w:val="22"/>
        </w:rPr>
        <w:t>.</w:t>
      </w:r>
    </w:p>
    <w:p w14:paraId="00E4B3E7" w14:textId="77777777" w:rsidR="00942885" w:rsidRDefault="00942885" w:rsidP="00203C91">
      <w:pPr>
        <w:autoSpaceDE w:val="0"/>
        <w:autoSpaceDN w:val="0"/>
        <w:adjustRightInd w:val="0"/>
        <w:jc w:val="both"/>
        <w:rPr>
          <w:rFonts w:ascii="Trebuchet MS" w:eastAsia="Trebuchet MS" w:hAnsi="Trebuchet MS" w:cs="Trebuchet MS"/>
          <w:color w:val="000000" w:themeColor="text1"/>
          <w:sz w:val="22"/>
          <w:szCs w:val="22"/>
        </w:rPr>
      </w:pPr>
    </w:p>
    <w:p w14:paraId="6791F754" w14:textId="77777777" w:rsidR="00524C2B" w:rsidRDefault="00155157" w:rsidP="00203C91">
      <w:pPr>
        <w:autoSpaceDE w:val="0"/>
        <w:autoSpaceDN w:val="0"/>
        <w:adjustRightInd w:val="0"/>
        <w:jc w:val="both"/>
        <w:rPr>
          <w:rFonts w:ascii="Trebuchet MS" w:eastAsia="Trebuchet MS" w:hAnsi="Trebuchet MS" w:cs="Trebuchet MS"/>
          <w:color w:val="000000" w:themeColor="text1"/>
          <w:sz w:val="22"/>
          <w:szCs w:val="22"/>
        </w:rPr>
      </w:pPr>
      <w:r w:rsidRPr="00155157">
        <w:rPr>
          <w:rFonts w:ascii="Trebuchet MS" w:eastAsia="Trebuchet MS" w:hAnsi="Trebuchet MS" w:cs="Trebuchet MS"/>
          <w:noProof/>
          <w:color w:val="000000" w:themeColor="text1"/>
          <w:sz w:val="22"/>
          <w:szCs w:val="22"/>
        </w:rPr>
        <w:drawing>
          <wp:inline distT="0" distB="0" distL="0" distR="0" wp14:anchorId="2AF9331C" wp14:editId="352A89CC">
            <wp:extent cx="5922645" cy="28460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2645" cy="2846070"/>
                    </a:xfrm>
                    <a:prstGeom prst="rect">
                      <a:avLst/>
                    </a:prstGeom>
                  </pic:spPr>
                </pic:pic>
              </a:graphicData>
            </a:graphic>
          </wp:inline>
        </w:drawing>
      </w:r>
      <w:r w:rsidRPr="00155157">
        <w:rPr>
          <w:rFonts w:ascii="Trebuchet MS" w:eastAsia="Trebuchet MS" w:hAnsi="Trebuchet MS" w:cs="Trebuchet MS"/>
          <w:color w:val="000000" w:themeColor="text1"/>
          <w:sz w:val="22"/>
          <w:szCs w:val="22"/>
        </w:rPr>
        <w:t xml:space="preserve"> </w:t>
      </w:r>
    </w:p>
    <w:p w14:paraId="1D20F7DB" w14:textId="77777777" w:rsidR="00524C2B" w:rsidRDefault="00524C2B" w:rsidP="00203C91">
      <w:pPr>
        <w:autoSpaceDE w:val="0"/>
        <w:autoSpaceDN w:val="0"/>
        <w:adjustRightInd w:val="0"/>
        <w:jc w:val="both"/>
        <w:rPr>
          <w:rFonts w:ascii="Trebuchet MS" w:eastAsia="Trebuchet MS" w:hAnsi="Trebuchet MS" w:cs="Trebuchet MS"/>
          <w:color w:val="000000" w:themeColor="text1"/>
          <w:sz w:val="22"/>
          <w:szCs w:val="22"/>
        </w:rPr>
      </w:pPr>
    </w:p>
    <w:p w14:paraId="1051526E" w14:textId="1F2A8F66" w:rsidR="00817BDA" w:rsidRDefault="00817BDA" w:rsidP="00203C91">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Another important measure of health in the older population is</w:t>
      </w:r>
      <w:r w:rsidR="00C34F2B">
        <w:rPr>
          <w:rFonts w:ascii="Trebuchet MS" w:eastAsia="Trebuchet MS" w:hAnsi="Trebuchet MS" w:cs="Trebuchet MS"/>
          <w:color w:val="000000" w:themeColor="text1"/>
          <w:sz w:val="22"/>
          <w:szCs w:val="22"/>
        </w:rPr>
        <w:t xml:space="preserve"> the rate of </w:t>
      </w:r>
      <w:r w:rsidR="00C34F2B" w:rsidRPr="79AF33F0">
        <w:rPr>
          <w:rFonts w:ascii="Trebuchet MS" w:eastAsia="Trebuchet MS" w:hAnsi="Trebuchet MS" w:cs="Trebuchet MS"/>
          <w:color w:val="000000" w:themeColor="text1"/>
          <w:sz w:val="22"/>
          <w:szCs w:val="22"/>
        </w:rPr>
        <w:t>h</w:t>
      </w:r>
      <w:r w:rsidR="5F7BFE2A" w:rsidRPr="79AF33F0">
        <w:rPr>
          <w:rFonts w:ascii="Trebuchet MS" w:eastAsia="Trebuchet MS" w:hAnsi="Trebuchet MS" w:cs="Trebuchet MS"/>
          <w:color w:val="000000" w:themeColor="text1"/>
          <w:sz w:val="22"/>
          <w:szCs w:val="22"/>
        </w:rPr>
        <w:t>i</w:t>
      </w:r>
      <w:r w:rsidR="00C34F2B" w:rsidRPr="79AF33F0">
        <w:rPr>
          <w:rFonts w:ascii="Trebuchet MS" w:eastAsia="Trebuchet MS" w:hAnsi="Trebuchet MS" w:cs="Trebuchet MS"/>
          <w:color w:val="000000" w:themeColor="text1"/>
          <w:sz w:val="22"/>
          <w:szCs w:val="22"/>
        </w:rPr>
        <w:t>p</w:t>
      </w:r>
      <w:r w:rsidR="00C34F2B">
        <w:rPr>
          <w:rFonts w:ascii="Trebuchet MS" w:eastAsia="Trebuchet MS" w:hAnsi="Trebuchet MS" w:cs="Trebuchet MS"/>
          <w:color w:val="000000" w:themeColor="text1"/>
          <w:sz w:val="22"/>
          <w:szCs w:val="22"/>
        </w:rPr>
        <w:t xml:space="preserve"> fractures in those aged 65+. </w:t>
      </w:r>
      <w:r w:rsidR="00991C84">
        <w:rPr>
          <w:rFonts w:ascii="Trebuchet MS" w:eastAsia="Trebuchet MS" w:hAnsi="Trebuchet MS" w:cs="Trebuchet MS"/>
          <w:color w:val="000000" w:themeColor="text1"/>
          <w:sz w:val="22"/>
          <w:szCs w:val="22"/>
        </w:rPr>
        <w:t>Only one in three people who experience a hip fracture return to their former levels of independence</w:t>
      </w:r>
      <w:r w:rsidR="00196CFA">
        <w:rPr>
          <w:rFonts w:ascii="Trebuchet MS" w:eastAsia="Trebuchet MS" w:hAnsi="Trebuchet MS" w:cs="Trebuchet MS"/>
          <w:color w:val="000000" w:themeColor="text1"/>
          <w:sz w:val="22"/>
          <w:szCs w:val="22"/>
        </w:rPr>
        <w:t xml:space="preserve">. Another one in three will leave their own home for long-term care. </w:t>
      </w:r>
      <w:r w:rsidR="003357EA">
        <w:rPr>
          <w:rFonts w:ascii="Trebuchet MS" w:eastAsia="Trebuchet MS" w:hAnsi="Trebuchet MS" w:cs="Trebuchet MS"/>
          <w:color w:val="000000" w:themeColor="text1"/>
          <w:sz w:val="22"/>
          <w:szCs w:val="22"/>
        </w:rPr>
        <w:t xml:space="preserve">In 2017-17 the rate for males in Reading was slightly above the England and South East averages, with the female rate </w:t>
      </w:r>
      <w:r w:rsidR="009A7806">
        <w:rPr>
          <w:rFonts w:ascii="Trebuchet MS" w:eastAsia="Trebuchet MS" w:hAnsi="Trebuchet MS" w:cs="Trebuchet MS"/>
          <w:color w:val="000000" w:themeColor="text1"/>
          <w:sz w:val="22"/>
          <w:szCs w:val="22"/>
        </w:rPr>
        <w:t>lower than either of these comparators.</w:t>
      </w:r>
    </w:p>
    <w:p w14:paraId="7EFD72C8" w14:textId="3B252F8D" w:rsidR="00C34F2B" w:rsidRDefault="00C34F2B" w:rsidP="00203C91">
      <w:pPr>
        <w:autoSpaceDE w:val="0"/>
        <w:autoSpaceDN w:val="0"/>
        <w:adjustRightInd w:val="0"/>
        <w:jc w:val="both"/>
        <w:rPr>
          <w:rFonts w:ascii="Trebuchet MS" w:eastAsia="Trebuchet MS" w:hAnsi="Trebuchet MS" w:cs="Trebuchet MS"/>
          <w:color w:val="000000" w:themeColor="text1"/>
          <w:sz w:val="22"/>
          <w:szCs w:val="22"/>
        </w:rPr>
      </w:pPr>
      <w:r w:rsidRPr="00C34F2B">
        <w:rPr>
          <w:rFonts w:ascii="Trebuchet MS" w:eastAsia="Trebuchet MS" w:hAnsi="Trebuchet MS" w:cs="Trebuchet MS"/>
          <w:noProof/>
          <w:color w:val="000000" w:themeColor="text1"/>
          <w:sz w:val="22"/>
          <w:szCs w:val="22"/>
        </w:rPr>
        <w:lastRenderedPageBreak/>
        <w:drawing>
          <wp:inline distT="0" distB="0" distL="0" distR="0" wp14:anchorId="1C9DFD6E" wp14:editId="3D39CC50">
            <wp:extent cx="5922645" cy="26860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2645" cy="2686050"/>
                    </a:xfrm>
                    <a:prstGeom prst="rect">
                      <a:avLst/>
                    </a:prstGeom>
                  </pic:spPr>
                </pic:pic>
              </a:graphicData>
            </a:graphic>
          </wp:inline>
        </w:drawing>
      </w:r>
    </w:p>
    <w:p w14:paraId="4F408470" w14:textId="77777777" w:rsidR="00817BDA" w:rsidRDefault="00817BDA" w:rsidP="00203C91">
      <w:pPr>
        <w:autoSpaceDE w:val="0"/>
        <w:autoSpaceDN w:val="0"/>
        <w:adjustRightInd w:val="0"/>
        <w:jc w:val="both"/>
        <w:rPr>
          <w:rFonts w:ascii="Trebuchet MS" w:eastAsia="Trebuchet MS" w:hAnsi="Trebuchet MS" w:cs="Trebuchet MS"/>
          <w:color w:val="000000" w:themeColor="text1"/>
          <w:sz w:val="22"/>
          <w:szCs w:val="22"/>
        </w:rPr>
      </w:pPr>
    </w:p>
    <w:p w14:paraId="5B870550" w14:textId="370EB29E" w:rsidR="00251E06" w:rsidRDefault="00217CDC" w:rsidP="00203C91">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Poor mental and physical health </w:t>
      </w:r>
      <w:r w:rsidR="00D95132">
        <w:rPr>
          <w:rFonts w:ascii="Trebuchet MS" w:eastAsia="Trebuchet MS" w:hAnsi="Trebuchet MS" w:cs="Trebuchet MS"/>
          <w:color w:val="000000" w:themeColor="text1"/>
          <w:sz w:val="22"/>
          <w:szCs w:val="22"/>
        </w:rPr>
        <w:t xml:space="preserve">are often associated with loneliness or low levels of social contact. </w:t>
      </w:r>
      <w:r w:rsidR="00E15BF1">
        <w:rPr>
          <w:rFonts w:ascii="Trebuchet MS" w:eastAsia="Trebuchet MS" w:hAnsi="Trebuchet MS" w:cs="Trebuchet MS"/>
          <w:color w:val="000000" w:themeColor="text1"/>
          <w:sz w:val="22"/>
          <w:szCs w:val="22"/>
        </w:rPr>
        <w:t xml:space="preserve">Support to reduce the risk of social isolation has been a very significant area of the Council’s </w:t>
      </w:r>
      <w:r w:rsidR="00B20C21">
        <w:rPr>
          <w:rFonts w:ascii="Trebuchet MS" w:eastAsia="Trebuchet MS" w:hAnsi="Trebuchet MS" w:cs="Trebuchet MS"/>
          <w:color w:val="000000" w:themeColor="text1"/>
          <w:sz w:val="22"/>
          <w:szCs w:val="22"/>
        </w:rPr>
        <w:t>VCS commissioning</w:t>
      </w:r>
      <w:r w:rsidR="00E15BF1">
        <w:rPr>
          <w:rFonts w:ascii="Trebuchet MS" w:eastAsia="Trebuchet MS" w:hAnsi="Trebuchet MS" w:cs="Trebuchet MS"/>
          <w:color w:val="000000" w:themeColor="text1"/>
          <w:sz w:val="22"/>
          <w:szCs w:val="22"/>
        </w:rPr>
        <w:t xml:space="preserve"> in the past, with services focused on various identified high-risk groups. </w:t>
      </w:r>
      <w:r w:rsidR="000028F3">
        <w:rPr>
          <w:rFonts w:ascii="Trebuchet MS" w:eastAsia="Trebuchet MS" w:hAnsi="Trebuchet MS" w:cs="Trebuchet MS"/>
          <w:color w:val="000000" w:themeColor="text1"/>
          <w:sz w:val="22"/>
          <w:szCs w:val="22"/>
        </w:rPr>
        <w:t xml:space="preserve">Until recently, national data has only been collected for users of Adult Social Care and </w:t>
      </w:r>
      <w:r w:rsidR="0036503F">
        <w:rPr>
          <w:rFonts w:ascii="Trebuchet MS" w:eastAsia="Trebuchet MS" w:hAnsi="Trebuchet MS" w:cs="Trebuchet MS"/>
          <w:color w:val="000000" w:themeColor="text1"/>
          <w:sz w:val="22"/>
          <w:szCs w:val="22"/>
        </w:rPr>
        <w:t>for</w:t>
      </w:r>
      <w:r w:rsidR="000028F3">
        <w:rPr>
          <w:rFonts w:ascii="Trebuchet MS" w:eastAsia="Trebuchet MS" w:hAnsi="Trebuchet MS" w:cs="Trebuchet MS"/>
          <w:color w:val="000000" w:themeColor="text1"/>
          <w:sz w:val="22"/>
          <w:szCs w:val="22"/>
        </w:rPr>
        <w:t xml:space="preserve"> carers known to Adult Social Care</w:t>
      </w:r>
      <w:r w:rsidR="00251E06">
        <w:rPr>
          <w:rFonts w:ascii="Trebuchet MS" w:eastAsia="Trebuchet MS" w:hAnsi="Trebuchet MS" w:cs="Trebuchet MS"/>
          <w:color w:val="000000" w:themeColor="text1"/>
          <w:sz w:val="22"/>
          <w:szCs w:val="22"/>
        </w:rPr>
        <w:t xml:space="preserve"> (although broader data is now becoming available – see below). </w:t>
      </w:r>
      <w:r w:rsidR="006C365E">
        <w:rPr>
          <w:rFonts w:ascii="Trebuchet MS" w:eastAsia="Trebuchet MS" w:hAnsi="Trebuchet MS" w:cs="Trebuchet MS"/>
          <w:color w:val="000000" w:themeColor="text1"/>
          <w:sz w:val="22"/>
          <w:szCs w:val="22"/>
        </w:rPr>
        <w:t xml:space="preserve">In 2017-18, 41.4% of Adult Social Care users surveyed in Reading reported they had as much contact as they would like, which was lower than the England or South East average. </w:t>
      </w:r>
      <w:r w:rsidR="00757F67">
        <w:rPr>
          <w:rFonts w:ascii="Trebuchet MS" w:eastAsia="Trebuchet MS" w:hAnsi="Trebuchet MS" w:cs="Trebuchet MS"/>
          <w:color w:val="000000" w:themeColor="text1"/>
          <w:sz w:val="22"/>
          <w:szCs w:val="22"/>
        </w:rPr>
        <w:t>Just 36.2% of carers in Reading reported they had as much social contact as they would like</w:t>
      </w:r>
      <w:r w:rsidR="003B04A5">
        <w:rPr>
          <w:rFonts w:ascii="Trebuchet MS" w:eastAsia="Trebuchet MS" w:hAnsi="Trebuchet MS" w:cs="Trebuchet MS"/>
          <w:color w:val="000000" w:themeColor="text1"/>
          <w:sz w:val="22"/>
          <w:szCs w:val="22"/>
        </w:rPr>
        <w:t>, although this was higher than the England or South East averages.</w:t>
      </w:r>
      <w:r w:rsidR="00757F67">
        <w:rPr>
          <w:rFonts w:ascii="Trebuchet MS" w:eastAsia="Trebuchet MS" w:hAnsi="Trebuchet MS" w:cs="Trebuchet MS"/>
          <w:color w:val="000000" w:themeColor="text1"/>
          <w:sz w:val="22"/>
          <w:szCs w:val="22"/>
        </w:rPr>
        <w:t xml:space="preserve">  </w:t>
      </w:r>
    </w:p>
    <w:p w14:paraId="6DE8C9D5" w14:textId="77777777" w:rsidR="00251E06" w:rsidRDefault="00251E06" w:rsidP="00203C91">
      <w:pPr>
        <w:autoSpaceDE w:val="0"/>
        <w:autoSpaceDN w:val="0"/>
        <w:adjustRightInd w:val="0"/>
        <w:jc w:val="both"/>
        <w:rPr>
          <w:rFonts w:ascii="Trebuchet MS" w:eastAsia="Trebuchet MS" w:hAnsi="Trebuchet MS" w:cs="Trebuchet MS"/>
          <w:color w:val="000000" w:themeColor="text1"/>
          <w:sz w:val="22"/>
          <w:szCs w:val="22"/>
        </w:rPr>
      </w:pPr>
    </w:p>
    <w:p w14:paraId="1BE63423" w14:textId="77777777" w:rsidR="003B04A5" w:rsidRDefault="00251E06" w:rsidP="00203C91">
      <w:pPr>
        <w:autoSpaceDE w:val="0"/>
        <w:autoSpaceDN w:val="0"/>
        <w:adjustRightInd w:val="0"/>
        <w:jc w:val="both"/>
        <w:rPr>
          <w:rFonts w:ascii="Trebuchet MS" w:eastAsia="Trebuchet MS" w:hAnsi="Trebuchet MS" w:cs="Trebuchet MS"/>
          <w:color w:val="000000" w:themeColor="text1"/>
          <w:sz w:val="22"/>
          <w:szCs w:val="22"/>
        </w:rPr>
      </w:pPr>
      <w:r w:rsidRPr="00251E06">
        <w:rPr>
          <w:rFonts w:ascii="Trebuchet MS" w:eastAsia="Trebuchet MS" w:hAnsi="Trebuchet MS" w:cs="Trebuchet MS"/>
          <w:noProof/>
          <w:color w:val="000000" w:themeColor="text1"/>
          <w:sz w:val="22"/>
          <w:szCs w:val="22"/>
        </w:rPr>
        <w:drawing>
          <wp:inline distT="0" distB="0" distL="0" distR="0" wp14:anchorId="2224801D" wp14:editId="562836EC">
            <wp:extent cx="5922645" cy="27813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2645" cy="2781300"/>
                    </a:xfrm>
                    <a:prstGeom prst="rect">
                      <a:avLst/>
                    </a:prstGeom>
                  </pic:spPr>
                </pic:pic>
              </a:graphicData>
            </a:graphic>
          </wp:inline>
        </w:drawing>
      </w:r>
      <w:r w:rsidR="0036503F">
        <w:rPr>
          <w:rFonts w:ascii="Trebuchet MS" w:eastAsia="Trebuchet MS" w:hAnsi="Trebuchet MS" w:cs="Trebuchet MS"/>
          <w:color w:val="000000" w:themeColor="text1"/>
          <w:sz w:val="22"/>
          <w:szCs w:val="22"/>
        </w:rPr>
        <w:t xml:space="preserve"> </w:t>
      </w:r>
    </w:p>
    <w:p w14:paraId="44BBC68D" w14:textId="77777777" w:rsidR="003B04A5" w:rsidRDefault="003B04A5" w:rsidP="00203C91">
      <w:pPr>
        <w:autoSpaceDE w:val="0"/>
        <w:autoSpaceDN w:val="0"/>
        <w:adjustRightInd w:val="0"/>
        <w:jc w:val="both"/>
        <w:rPr>
          <w:rFonts w:ascii="Trebuchet MS" w:eastAsia="Trebuchet MS" w:hAnsi="Trebuchet MS" w:cs="Trebuchet MS"/>
          <w:color w:val="000000" w:themeColor="text1"/>
          <w:sz w:val="22"/>
          <w:szCs w:val="22"/>
        </w:rPr>
      </w:pPr>
    </w:p>
    <w:p w14:paraId="4368969F" w14:textId="37EDD013" w:rsidR="00CF18BD" w:rsidRDefault="00626CBA" w:rsidP="05D908A8">
      <w:pPr>
        <w:autoSpaceDE w:val="0"/>
        <w:autoSpaceDN w:val="0"/>
        <w:adjustRightInd w:val="0"/>
        <w:jc w:val="both"/>
        <w:rPr>
          <w:rFonts w:ascii="Trebuchet MS" w:eastAsia="Calibri" w:hAnsi="Trebuchet MS" w:cs="Calibri"/>
          <w:color w:val="000000"/>
          <w:sz w:val="22"/>
          <w:szCs w:val="22"/>
        </w:rPr>
      </w:pPr>
      <w:r w:rsidRPr="32C685DB">
        <w:rPr>
          <w:rFonts w:ascii="Trebuchet MS" w:eastAsia="Calibri" w:hAnsi="Trebuchet MS" w:cs="Calibri"/>
          <w:color w:val="000000" w:themeColor="text1"/>
          <w:sz w:val="22"/>
          <w:szCs w:val="22"/>
        </w:rPr>
        <w:t xml:space="preserve">The Reading 2018 </w:t>
      </w:r>
      <w:r w:rsidR="001F667C">
        <w:rPr>
          <w:rFonts w:ascii="Trebuchet MS" w:eastAsia="Calibri" w:hAnsi="Trebuchet MS" w:cs="Calibri"/>
          <w:color w:val="000000" w:themeColor="text1"/>
          <w:sz w:val="22"/>
          <w:szCs w:val="22"/>
        </w:rPr>
        <w:t>‘</w:t>
      </w:r>
      <w:r w:rsidR="005D430B" w:rsidRPr="32C685DB">
        <w:rPr>
          <w:rFonts w:ascii="Trebuchet MS" w:eastAsia="Calibri" w:hAnsi="Trebuchet MS" w:cs="Calibri"/>
          <w:color w:val="000000" w:themeColor="text1"/>
          <w:sz w:val="22"/>
          <w:szCs w:val="22"/>
        </w:rPr>
        <w:t>Loneliness and Social Isol</w:t>
      </w:r>
      <w:r w:rsidR="004B4565" w:rsidRPr="32C685DB">
        <w:rPr>
          <w:rFonts w:ascii="Trebuchet MS" w:eastAsia="Calibri" w:hAnsi="Trebuchet MS" w:cs="Calibri"/>
          <w:color w:val="000000" w:themeColor="text1"/>
          <w:sz w:val="22"/>
          <w:szCs w:val="22"/>
        </w:rPr>
        <w:t>ation in Reading</w:t>
      </w:r>
      <w:r w:rsidR="001F667C">
        <w:rPr>
          <w:rFonts w:ascii="Trebuchet MS" w:eastAsia="Calibri" w:hAnsi="Trebuchet MS" w:cs="Calibri"/>
          <w:color w:val="000000" w:themeColor="text1"/>
          <w:sz w:val="22"/>
          <w:szCs w:val="22"/>
        </w:rPr>
        <w:t>’</w:t>
      </w:r>
      <w:r w:rsidR="004B4565" w:rsidRPr="32C685DB">
        <w:rPr>
          <w:rFonts w:ascii="Trebuchet MS" w:eastAsia="Calibri" w:hAnsi="Trebuchet MS" w:cs="Calibri"/>
          <w:color w:val="000000" w:themeColor="text1"/>
          <w:sz w:val="22"/>
          <w:szCs w:val="22"/>
        </w:rPr>
        <w:t xml:space="preserve"> Needs Analysis </w:t>
      </w:r>
      <w:r w:rsidR="00914012" w:rsidRPr="32C685DB">
        <w:rPr>
          <w:rFonts w:ascii="Trebuchet MS" w:eastAsia="Calibri" w:hAnsi="Trebuchet MS" w:cs="Calibri"/>
          <w:color w:val="000000" w:themeColor="text1"/>
          <w:sz w:val="22"/>
          <w:szCs w:val="22"/>
        </w:rPr>
        <w:t>sets out</w:t>
      </w:r>
      <w:r w:rsidR="00DC2188" w:rsidRPr="32C685DB">
        <w:rPr>
          <w:rFonts w:ascii="Trebuchet MS" w:eastAsia="Calibri" w:hAnsi="Trebuchet MS" w:cs="Calibri"/>
          <w:color w:val="000000" w:themeColor="text1"/>
          <w:sz w:val="22"/>
          <w:szCs w:val="22"/>
        </w:rPr>
        <w:t xml:space="preserve"> how</w:t>
      </w:r>
      <w:r w:rsidR="004B4565" w:rsidRPr="32C685DB">
        <w:rPr>
          <w:rFonts w:ascii="Trebuchet MS" w:eastAsia="Calibri" w:hAnsi="Trebuchet MS" w:cs="Calibri"/>
          <w:color w:val="000000" w:themeColor="text1"/>
          <w:sz w:val="22"/>
          <w:szCs w:val="22"/>
        </w:rPr>
        <w:t xml:space="preserve"> </w:t>
      </w:r>
      <w:r w:rsidR="00914012" w:rsidRPr="32C685DB">
        <w:rPr>
          <w:rFonts w:ascii="Trebuchet MS" w:eastAsia="Calibri" w:hAnsi="Trebuchet MS" w:cs="Calibri"/>
          <w:color w:val="000000" w:themeColor="text1"/>
          <w:sz w:val="22"/>
          <w:szCs w:val="22"/>
        </w:rPr>
        <w:t>becoming lonely or socially isolated is a complex process</w:t>
      </w:r>
      <w:r w:rsidR="00DC2188" w:rsidRPr="32C685DB">
        <w:rPr>
          <w:rFonts w:ascii="Trebuchet MS" w:eastAsia="Calibri" w:hAnsi="Trebuchet MS" w:cs="Calibri"/>
          <w:color w:val="000000" w:themeColor="text1"/>
          <w:sz w:val="22"/>
          <w:szCs w:val="22"/>
        </w:rPr>
        <w:t xml:space="preserve"> affected by a range of interrelated factors</w:t>
      </w:r>
      <w:r w:rsidR="008C7BBE" w:rsidRPr="32C685DB">
        <w:rPr>
          <w:rFonts w:ascii="Trebuchet MS" w:eastAsia="Calibri" w:hAnsi="Trebuchet MS" w:cs="Calibri"/>
          <w:color w:val="000000" w:themeColor="text1"/>
          <w:sz w:val="22"/>
          <w:szCs w:val="22"/>
        </w:rPr>
        <w:t>, but concludes that individ</w:t>
      </w:r>
      <w:r w:rsidR="001F667C">
        <w:rPr>
          <w:rFonts w:ascii="Trebuchet MS" w:eastAsia="Calibri" w:hAnsi="Trebuchet MS" w:cs="Calibri"/>
          <w:color w:val="000000" w:themeColor="text1"/>
          <w:sz w:val="22"/>
          <w:szCs w:val="22"/>
        </w:rPr>
        <w:t>u</w:t>
      </w:r>
      <w:r w:rsidR="008C7BBE" w:rsidRPr="32C685DB">
        <w:rPr>
          <w:rFonts w:ascii="Trebuchet MS" w:eastAsia="Calibri" w:hAnsi="Trebuchet MS" w:cs="Calibri"/>
          <w:color w:val="000000" w:themeColor="text1"/>
          <w:sz w:val="22"/>
          <w:szCs w:val="22"/>
        </w:rPr>
        <w:t>als may be at greater risk if they</w:t>
      </w:r>
      <w:r w:rsidR="00CF18BD" w:rsidRPr="32C685DB">
        <w:rPr>
          <w:rFonts w:ascii="Trebuchet MS" w:eastAsia="Calibri" w:hAnsi="Trebuchet MS" w:cs="Calibri"/>
          <w:color w:val="000000" w:themeColor="text1"/>
          <w:sz w:val="22"/>
          <w:szCs w:val="22"/>
        </w:rPr>
        <w:t>:</w:t>
      </w:r>
    </w:p>
    <w:p w14:paraId="777CD9B9" w14:textId="76C760E4" w:rsidR="00CF18BD" w:rsidRDefault="00CF18BD" w:rsidP="00CF18BD">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32C685DB">
        <w:rPr>
          <w:rFonts w:ascii="Trebuchet MS" w:eastAsia="Calibri" w:hAnsi="Trebuchet MS" w:cs="Calibri"/>
          <w:color w:val="000000" w:themeColor="text1"/>
          <w:sz w:val="22"/>
          <w:szCs w:val="22"/>
        </w:rPr>
        <w:t>Are single (have no current sp</w:t>
      </w:r>
      <w:r w:rsidR="001F667C">
        <w:rPr>
          <w:rFonts w:ascii="Trebuchet MS" w:eastAsia="Calibri" w:hAnsi="Trebuchet MS" w:cs="Calibri"/>
          <w:color w:val="000000" w:themeColor="text1"/>
          <w:sz w:val="22"/>
          <w:szCs w:val="22"/>
        </w:rPr>
        <w:t>o</w:t>
      </w:r>
      <w:r w:rsidRPr="32C685DB">
        <w:rPr>
          <w:rFonts w:ascii="Trebuchet MS" w:eastAsia="Calibri" w:hAnsi="Trebuchet MS" w:cs="Calibri"/>
          <w:color w:val="000000" w:themeColor="text1"/>
          <w:sz w:val="22"/>
          <w:szCs w:val="22"/>
        </w:rPr>
        <w:t>use or life partner)</w:t>
      </w:r>
      <w:r w:rsidR="001F667C">
        <w:rPr>
          <w:rFonts w:ascii="Trebuchet MS" w:eastAsia="Calibri" w:hAnsi="Trebuchet MS" w:cs="Calibri"/>
          <w:color w:val="000000" w:themeColor="text1"/>
          <w:sz w:val="22"/>
          <w:szCs w:val="22"/>
        </w:rPr>
        <w:t>;</w:t>
      </w:r>
    </w:p>
    <w:p w14:paraId="16D1BC3F" w14:textId="59DCF12E" w:rsidR="00116427" w:rsidRDefault="00116427" w:rsidP="00CF18BD">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17BC594C">
        <w:rPr>
          <w:rFonts w:ascii="Trebuchet MS" w:eastAsia="Calibri" w:hAnsi="Trebuchet MS" w:cs="Calibri"/>
          <w:color w:val="000000" w:themeColor="text1"/>
          <w:sz w:val="22"/>
          <w:szCs w:val="22"/>
        </w:rPr>
        <w:t>Have rece</w:t>
      </w:r>
      <w:r w:rsidR="001F667C">
        <w:rPr>
          <w:rFonts w:ascii="Trebuchet MS" w:eastAsia="Calibri" w:hAnsi="Trebuchet MS" w:cs="Calibri"/>
          <w:color w:val="000000" w:themeColor="text1"/>
          <w:sz w:val="22"/>
          <w:szCs w:val="22"/>
        </w:rPr>
        <w:t>n</w:t>
      </w:r>
      <w:r w:rsidRPr="17BC594C">
        <w:rPr>
          <w:rFonts w:ascii="Trebuchet MS" w:eastAsia="Calibri" w:hAnsi="Trebuchet MS" w:cs="Calibri"/>
          <w:color w:val="000000" w:themeColor="text1"/>
          <w:sz w:val="22"/>
          <w:szCs w:val="22"/>
        </w:rPr>
        <w:t>tly experienced a significant change to their life</w:t>
      </w:r>
      <w:r w:rsidR="001F667C">
        <w:rPr>
          <w:rFonts w:ascii="Trebuchet MS" w:eastAsia="Calibri" w:hAnsi="Trebuchet MS" w:cs="Calibri"/>
          <w:color w:val="000000" w:themeColor="text1"/>
          <w:sz w:val="22"/>
          <w:szCs w:val="22"/>
        </w:rPr>
        <w:t>;</w:t>
      </w:r>
    </w:p>
    <w:p w14:paraId="32506344" w14:textId="67D37387" w:rsidR="00825B51" w:rsidRDefault="00116427" w:rsidP="00CF18BD">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1FE82BD">
        <w:rPr>
          <w:rFonts w:ascii="Trebuchet MS" w:eastAsia="Calibri" w:hAnsi="Trebuchet MS" w:cs="Calibri"/>
          <w:color w:val="000000" w:themeColor="text1"/>
          <w:sz w:val="22"/>
          <w:szCs w:val="22"/>
        </w:rPr>
        <w:t>Are impeded by practical barriers (e.g. a health problem, tra</w:t>
      </w:r>
      <w:r w:rsidR="001F667C">
        <w:rPr>
          <w:rFonts w:ascii="Trebuchet MS" w:eastAsia="Calibri" w:hAnsi="Trebuchet MS" w:cs="Calibri"/>
          <w:color w:val="000000" w:themeColor="text1"/>
          <w:sz w:val="22"/>
          <w:szCs w:val="22"/>
        </w:rPr>
        <w:t>n</w:t>
      </w:r>
      <w:r w:rsidRPr="01FE82BD">
        <w:rPr>
          <w:rFonts w:ascii="Trebuchet MS" w:eastAsia="Calibri" w:hAnsi="Trebuchet MS" w:cs="Calibri"/>
          <w:color w:val="000000" w:themeColor="text1"/>
          <w:sz w:val="22"/>
          <w:szCs w:val="22"/>
        </w:rPr>
        <w:t xml:space="preserve">sport, </w:t>
      </w:r>
      <w:r w:rsidR="00825B51" w:rsidRPr="01FE82BD">
        <w:rPr>
          <w:rFonts w:ascii="Trebuchet MS" w:eastAsia="Calibri" w:hAnsi="Trebuchet MS" w:cs="Calibri"/>
          <w:color w:val="000000" w:themeColor="text1"/>
          <w:sz w:val="22"/>
          <w:szCs w:val="22"/>
        </w:rPr>
        <w:t>lack of time or energy)</w:t>
      </w:r>
      <w:r w:rsidR="007B59BC">
        <w:rPr>
          <w:rFonts w:ascii="Trebuchet MS" w:eastAsia="Calibri" w:hAnsi="Trebuchet MS" w:cs="Calibri"/>
          <w:color w:val="000000" w:themeColor="text1"/>
          <w:sz w:val="22"/>
          <w:szCs w:val="22"/>
        </w:rPr>
        <w:t>; or</w:t>
      </w:r>
    </w:p>
    <w:p w14:paraId="6C08EF7F" w14:textId="41BEB41E" w:rsidR="00825B51" w:rsidRDefault="00825B51" w:rsidP="00CF18BD">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1FE82BD">
        <w:rPr>
          <w:rFonts w:ascii="Trebuchet MS" w:eastAsia="Calibri" w:hAnsi="Trebuchet MS" w:cs="Calibri"/>
          <w:color w:val="000000" w:themeColor="text1"/>
          <w:sz w:val="22"/>
          <w:szCs w:val="22"/>
        </w:rPr>
        <w:t>Lack economic or s</w:t>
      </w:r>
      <w:r w:rsidR="007B59BC">
        <w:rPr>
          <w:rFonts w:ascii="Trebuchet MS" w:eastAsia="Calibri" w:hAnsi="Trebuchet MS" w:cs="Calibri"/>
          <w:color w:val="000000" w:themeColor="text1"/>
          <w:sz w:val="22"/>
          <w:szCs w:val="22"/>
        </w:rPr>
        <w:t>o</w:t>
      </w:r>
      <w:r w:rsidRPr="01FE82BD">
        <w:rPr>
          <w:rFonts w:ascii="Trebuchet MS" w:eastAsia="Calibri" w:hAnsi="Trebuchet MS" w:cs="Calibri"/>
          <w:color w:val="000000" w:themeColor="text1"/>
          <w:sz w:val="22"/>
          <w:szCs w:val="22"/>
        </w:rPr>
        <w:t>cial resources.</w:t>
      </w:r>
    </w:p>
    <w:p w14:paraId="2BD54B2B" w14:textId="77777777" w:rsidR="008D00F2" w:rsidRDefault="008D00F2" w:rsidP="00825B51">
      <w:pPr>
        <w:autoSpaceDE w:val="0"/>
        <w:autoSpaceDN w:val="0"/>
        <w:adjustRightInd w:val="0"/>
        <w:jc w:val="both"/>
        <w:rPr>
          <w:rFonts w:ascii="Trebuchet MS" w:eastAsia="Calibri" w:hAnsi="Trebuchet MS" w:cs="Calibri"/>
          <w:color w:val="000000"/>
          <w:sz w:val="22"/>
          <w:szCs w:val="22"/>
        </w:rPr>
      </w:pPr>
    </w:p>
    <w:p w14:paraId="2796FC88" w14:textId="126445C5" w:rsidR="001F667C" w:rsidRDefault="000F5EA4" w:rsidP="00825B51">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Whilst </w:t>
      </w:r>
      <w:r w:rsidR="00490550">
        <w:rPr>
          <w:rFonts w:ascii="Trebuchet MS" w:eastAsia="Calibri" w:hAnsi="Trebuchet MS" w:cs="Calibri"/>
          <w:color w:val="000000"/>
          <w:sz w:val="22"/>
          <w:szCs w:val="22"/>
        </w:rPr>
        <w:t>validating the all-age approach taken by the Reading Loneliness and Social Isolation Steering Group, this Needs Analysis found that older people or ol</w:t>
      </w:r>
      <w:r w:rsidR="007B59BC">
        <w:rPr>
          <w:rFonts w:ascii="Trebuchet MS" w:eastAsia="Calibri" w:hAnsi="Trebuchet MS" w:cs="Calibri"/>
          <w:color w:val="000000"/>
          <w:sz w:val="22"/>
          <w:szCs w:val="22"/>
        </w:rPr>
        <w:t>d</w:t>
      </w:r>
      <w:r w:rsidR="00490550">
        <w:rPr>
          <w:rFonts w:ascii="Trebuchet MS" w:eastAsia="Calibri" w:hAnsi="Trebuchet MS" w:cs="Calibri"/>
          <w:color w:val="000000"/>
          <w:sz w:val="22"/>
          <w:szCs w:val="22"/>
        </w:rPr>
        <w:t xml:space="preserve">er working age people </w:t>
      </w:r>
      <w:r w:rsidR="0050134D">
        <w:rPr>
          <w:rFonts w:ascii="Trebuchet MS" w:eastAsia="Calibri" w:hAnsi="Trebuchet MS" w:cs="Calibri"/>
          <w:color w:val="000000"/>
          <w:sz w:val="22"/>
          <w:szCs w:val="22"/>
        </w:rPr>
        <w:t>were more likely to be exposed to the identified r</w:t>
      </w:r>
      <w:r w:rsidR="007B59BC">
        <w:rPr>
          <w:rFonts w:ascii="Trebuchet MS" w:eastAsia="Calibri" w:hAnsi="Trebuchet MS" w:cs="Calibri"/>
          <w:color w:val="000000"/>
          <w:sz w:val="22"/>
          <w:szCs w:val="22"/>
        </w:rPr>
        <w:t>i</w:t>
      </w:r>
      <w:r w:rsidR="0050134D">
        <w:rPr>
          <w:rFonts w:ascii="Trebuchet MS" w:eastAsia="Calibri" w:hAnsi="Trebuchet MS" w:cs="Calibri"/>
          <w:color w:val="000000"/>
          <w:sz w:val="22"/>
          <w:szCs w:val="22"/>
        </w:rPr>
        <w:t>sk factors</w:t>
      </w:r>
      <w:r w:rsidR="001F667C">
        <w:rPr>
          <w:rFonts w:ascii="Trebuchet MS" w:eastAsia="Calibri" w:hAnsi="Trebuchet MS" w:cs="Calibri"/>
          <w:color w:val="000000"/>
          <w:sz w:val="22"/>
          <w:szCs w:val="22"/>
        </w:rPr>
        <w:t>.</w:t>
      </w:r>
      <w:r w:rsidR="001313EC">
        <w:rPr>
          <w:rFonts w:ascii="Trebuchet MS" w:eastAsia="Calibri" w:hAnsi="Trebuchet MS" w:cs="Calibri"/>
          <w:color w:val="000000"/>
          <w:sz w:val="22"/>
          <w:szCs w:val="22"/>
        </w:rPr>
        <w:t xml:space="preserve"> The Analysis went on to identify evidence-based </w:t>
      </w:r>
      <w:r w:rsidR="005E63FD">
        <w:rPr>
          <w:rFonts w:ascii="Trebuchet MS" w:eastAsia="Calibri" w:hAnsi="Trebuchet MS" w:cs="Calibri"/>
          <w:color w:val="000000"/>
          <w:sz w:val="22"/>
          <w:szCs w:val="22"/>
        </w:rPr>
        <w:t>solutions.</w:t>
      </w:r>
    </w:p>
    <w:p w14:paraId="345C480C" w14:textId="77777777" w:rsidR="009B4239" w:rsidRDefault="009B4239" w:rsidP="00825B51">
      <w:pPr>
        <w:autoSpaceDE w:val="0"/>
        <w:autoSpaceDN w:val="0"/>
        <w:adjustRightInd w:val="0"/>
        <w:jc w:val="both"/>
        <w:rPr>
          <w:rFonts w:ascii="Trebuchet MS" w:eastAsia="Calibri" w:hAnsi="Trebuchet MS" w:cs="Calibri"/>
          <w:color w:val="000000"/>
          <w:sz w:val="22"/>
          <w:szCs w:val="22"/>
        </w:rPr>
      </w:pPr>
    </w:p>
    <w:p w14:paraId="100F1E91" w14:textId="7BAF3815" w:rsidR="009B4239" w:rsidRDefault="009B4239" w:rsidP="00825B51">
      <w:pPr>
        <w:autoSpaceDE w:val="0"/>
        <w:autoSpaceDN w:val="0"/>
        <w:adjustRightInd w:val="0"/>
        <w:jc w:val="both"/>
        <w:rPr>
          <w:rFonts w:ascii="Trebuchet MS" w:eastAsia="Calibri" w:hAnsi="Trebuchet MS" w:cs="Calibri"/>
          <w:color w:val="000000"/>
          <w:sz w:val="22"/>
          <w:szCs w:val="22"/>
        </w:rPr>
      </w:pPr>
      <w:r w:rsidRPr="009B4239">
        <w:rPr>
          <w:rFonts w:ascii="Trebuchet MS" w:eastAsia="Calibri" w:hAnsi="Trebuchet MS" w:cs="Calibri"/>
          <w:noProof/>
          <w:color w:val="000000"/>
          <w:sz w:val="22"/>
          <w:szCs w:val="22"/>
        </w:rPr>
        <w:drawing>
          <wp:inline distT="0" distB="0" distL="0" distR="0" wp14:anchorId="0C07760B" wp14:editId="65278E6B">
            <wp:extent cx="5922645" cy="2794635"/>
            <wp:effectExtent l="0" t="0" r="190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2645" cy="2794635"/>
                    </a:xfrm>
                    <a:prstGeom prst="rect">
                      <a:avLst/>
                    </a:prstGeom>
                  </pic:spPr>
                </pic:pic>
              </a:graphicData>
            </a:graphic>
          </wp:inline>
        </w:drawing>
      </w:r>
    </w:p>
    <w:p w14:paraId="3656B9AB" w14:textId="6739985C" w:rsidR="003839C8" w:rsidRDefault="0050134D" w:rsidP="00825B51">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 </w:t>
      </w:r>
      <w:r w:rsidR="00490550">
        <w:rPr>
          <w:rFonts w:ascii="Trebuchet MS" w:eastAsia="Calibri" w:hAnsi="Trebuchet MS" w:cs="Calibri"/>
          <w:color w:val="000000"/>
          <w:sz w:val="22"/>
          <w:szCs w:val="22"/>
        </w:rPr>
        <w:t xml:space="preserve"> </w:t>
      </w:r>
      <w:r w:rsidR="00914012" w:rsidRPr="00825B51">
        <w:rPr>
          <w:rFonts w:ascii="Trebuchet MS" w:eastAsia="Calibri" w:hAnsi="Trebuchet MS" w:cs="Calibri"/>
          <w:color w:val="000000"/>
          <w:sz w:val="22"/>
          <w:szCs w:val="22"/>
        </w:rPr>
        <w:t xml:space="preserve"> </w:t>
      </w:r>
    </w:p>
    <w:p w14:paraId="17965A19" w14:textId="77777777" w:rsidR="005E63FD" w:rsidRDefault="005E63FD" w:rsidP="00825B51">
      <w:pPr>
        <w:autoSpaceDE w:val="0"/>
        <w:autoSpaceDN w:val="0"/>
        <w:adjustRightInd w:val="0"/>
        <w:jc w:val="both"/>
        <w:rPr>
          <w:rFonts w:ascii="Trebuchet MS" w:eastAsia="Calibri" w:hAnsi="Trebuchet MS" w:cs="Calibri"/>
          <w:color w:val="000000"/>
          <w:sz w:val="22"/>
          <w:szCs w:val="22"/>
        </w:rPr>
      </w:pPr>
    </w:p>
    <w:p w14:paraId="57D81E73" w14:textId="4F9BC108" w:rsidR="00AE4A36" w:rsidRDefault="00B0582A" w:rsidP="00B0582A">
      <w:pPr>
        <w:autoSpaceDE w:val="0"/>
        <w:autoSpaceDN w:val="0"/>
        <w:adjustRightInd w:val="0"/>
        <w:jc w:val="both"/>
        <w:rPr>
          <w:rFonts w:ascii="Trebuchet MS" w:hAnsi="Trebuchet MS"/>
          <w:sz w:val="22"/>
          <w:szCs w:val="22"/>
        </w:rPr>
      </w:pPr>
      <w:r>
        <w:rPr>
          <w:rFonts w:ascii="Trebuchet MS" w:hAnsi="Trebuchet MS"/>
          <w:sz w:val="22"/>
          <w:szCs w:val="22"/>
        </w:rPr>
        <w:t xml:space="preserve">Further research was commissioned from the University of Reading </w:t>
      </w:r>
      <w:r w:rsidR="001F0103" w:rsidRPr="00507802">
        <w:rPr>
          <w:rFonts w:ascii="Trebuchet MS" w:hAnsi="Trebuchet MS"/>
          <w:sz w:val="22"/>
          <w:szCs w:val="22"/>
        </w:rPr>
        <w:t xml:space="preserve">to </w:t>
      </w:r>
      <w:r w:rsidR="00D63F2F">
        <w:rPr>
          <w:rFonts w:ascii="Trebuchet MS" w:hAnsi="Trebuchet MS"/>
          <w:sz w:val="22"/>
          <w:szCs w:val="22"/>
        </w:rPr>
        <w:t xml:space="preserve">help </w:t>
      </w:r>
      <w:r w:rsidR="00D37980">
        <w:rPr>
          <w:rFonts w:ascii="Trebuchet MS" w:hAnsi="Trebuchet MS"/>
          <w:sz w:val="22"/>
          <w:szCs w:val="22"/>
        </w:rPr>
        <w:t>develop</w:t>
      </w:r>
      <w:r w:rsidR="001F0103" w:rsidRPr="00507802">
        <w:rPr>
          <w:rFonts w:ascii="Trebuchet MS" w:hAnsi="Trebuchet MS"/>
          <w:sz w:val="22"/>
          <w:szCs w:val="22"/>
        </w:rPr>
        <w:t xml:space="preserve"> an in-depth understanding of the dynamics of loneliness and social isolation in Reading and to identify best practices which may prevent and tackle it</w:t>
      </w:r>
      <w:r w:rsidR="00D37980">
        <w:rPr>
          <w:rFonts w:ascii="Trebuchet MS" w:hAnsi="Trebuchet MS"/>
          <w:sz w:val="22"/>
          <w:szCs w:val="22"/>
        </w:rPr>
        <w:t>. The ‘</w:t>
      </w:r>
      <w:r w:rsidRPr="00507802">
        <w:rPr>
          <w:rFonts w:ascii="Trebuchet MS" w:hAnsi="Trebuchet MS"/>
          <w:sz w:val="22"/>
          <w:szCs w:val="22"/>
        </w:rPr>
        <w:t>Tackling Loneliness and Social Isolation in Reading</w:t>
      </w:r>
      <w:r w:rsidR="00D37980">
        <w:rPr>
          <w:rFonts w:ascii="Trebuchet MS" w:hAnsi="Trebuchet MS"/>
          <w:sz w:val="22"/>
          <w:szCs w:val="22"/>
        </w:rPr>
        <w:t xml:space="preserve">’ report published in 2019 </w:t>
      </w:r>
      <w:r w:rsidR="00AE4A36">
        <w:rPr>
          <w:rFonts w:ascii="Trebuchet MS" w:hAnsi="Trebuchet MS"/>
          <w:sz w:val="22"/>
          <w:szCs w:val="22"/>
        </w:rPr>
        <w:t>included a series of recommendations:</w:t>
      </w:r>
    </w:p>
    <w:p w14:paraId="4492DA6B" w14:textId="77777777" w:rsidR="00BE76A5"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Raising awareness about loneliness and social isolation (LSI) and its links to health and wellbeing among statutory and voluntary and community sector service providers, employers, schools, members of the public</w:t>
      </w:r>
    </w:p>
    <w:p w14:paraId="178C595A" w14:textId="77777777" w:rsidR="00BE76A5"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Greater provision of specialist support services for groups at risk of LSI, encompassing tailored one-to-one support, as well as group activities, with increased opening hours, particularly at weekends</w:t>
      </w:r>
    </w:p>
    <w:p w14:paraId="6B9B6F13" w14:textId="77777777" w:rsidR="00BE76A5"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Fostering more collaborative working ‘joined-up’ thinking and signposting between organisations, Reading Borough Council and primary healthcare providers</w:t>
      </w:r>
    </w:p>
    <w:p w14:paraId="0F937D5B" w14:textId="77777777" w:rsidR="00BE76A5"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 xml:space="preserve">Increasing the affordability and social accessibility of transport, including through concessionary fares, building people’s confidence, supporting and raising awareness about alternative transport services for people with complex needs and carers, such as </w:t>
      </w:r>
      <w:proofErr w:type="spellStart"/>
      <w:r w:rsidRPr="00BE76A5">
        <w:rPr>
          <w:rFonts w:ascii="Trebuchet MS" w:hAnsi="Trebuchet MS"/>
          <w:sz w:val="22"/>
          <w:szCs w:val="22"/>
        </w:rPr>
        <w:t>ReadiBus</w:t>
      </w:r>
      <w:proofErr w:type="spellEnd"/>
      <w:r w:rsidRPr="00BE76A5">
        <w:rPr>
          <w:rFonts w:ascii="Trebuchet MS" w:hAnsi="Trebuchet MS"/>
          <w:sz w:val="22"/>
          <w:szCs w:val="22"/>
        </w:rPr>
        <w:t xml:space="preserve"> and neighbourhood volunteer transport initiatives</w:t>
      </w:r>
    </w:p>
    <w:p w14:paraId="3DD98069" w14:textId="77777777" w:rsidR="00BE76A5"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Developing and supporting peer support initiatives and befriending and volunteering schemes</w:t>
      </w:r>
    </w:p>
    <w:p w14:paraId="44F08807" w14:textId="77777777" w:rsidR="00BE76A5"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Fostering good neighbourliness, supportive faith communities and community development</w:t>
      </w:r>
    </w:p>
    <w:p w14:paraId="0F61E2B6" w14:textId="7AA5C7D7" w:rsidR="005E63FD" w:rsidRPr="00BE76A5" w:rsidRDefault="00AD11D7" w:rsidP="00BE76A5">
      <w:pPr>
        <w:pStyle w:val="ListParagraph"/>
        <w:numPr>
          <w:ilvl w:val="0"/>
          <w:numId w:val="35"/>
        </w:numPr>
        <w:autoSpaceDE w:val="0"/>
        <w:autoSpaceDN w:val="0"/>
        <w:adjustRightInd w:val="0"/>
        <w:jc w:val="both"/>
        <w:rPr>
          <w:rFonts w:ascii="Trebuchet MS" w:eastAsia="Calibri" w:hAnsi="Trebuchet MS" w:cs="Calibri"/>
          <w:color w:val="000000"/>
          <w:sz w:val="22"/>
          <w:szCs w:val="22"/>
        </w:rPr>
      </w:pPr>
      <w:r w:rsidRPr="00BE76A5">
        <w:rPr>
          <w:rFonts w:ascii="Trebuchet MS" w:hAnsi="Trebuchet MS"/>
          <w:sz w:val="22"/>
          <w:szCs w:val="22"/>
        </w:rPr>
        <w:t>Providing more accessible information, communication and promotion of activities and services in appropriate formats.</w:t>
      </w:r>
    </w:p>
    <w:p w14:paraId="219CCBCD" w14:textId="6662B197" w:rsidR="00626CBA" w:rsidRDefault="00626CBA" w:rsidP="05D908A8">
      <w:pPr>
        <w:autoSpaceDE w:val="0"/>
        <w:autoSpaceDN w:val="0"/>
        <w:adjustRightInd w:val="0"/>
        <w:jc w:val="both"/>
        <w:rPr>
          <w:rFonts w:ascii="Trebuchet MS" w:eastAsia="Calibri" w:hAnsi="Trebuchet MS" w:cs="Calibri"/>
          <w:color w:val="000000"/>
          <w:highlight w:val="yellow"/>
        </w:rPr>
      </w:pPr>
    </w:p>
    <w:p w14:paraId="207370B2" w14:textId="77777777" w:rsidR="003839C8" w:rsidRDefault="003839C8" w:rsidP="00370150">
      <w:pPr>
        <w:pStyle w:val="Heading1"/>
        <w:rPr>
          <w:rFonts w:eastAsia="Calibri"/>
        </w:rPr>
      </w:pPr>
      <w:bookmarkStart w:id="4" w:name="_Toc87342463"/>
      <w:r>
        <w:rPr>
          <w:rFonts w:eastAsia="Calibri"/>
        </w:rPr>
        <w:t>Key findings from Public Health England’s ‘Wider Impacts of COVID-19’ tool</w:t>
      </w:r>
      <w:bookmarkEnd w:id="4"/>
    </w:p>
    <w:p w14:paraId="049F31CB" w14:textId="77777777" w:rsidR="003839C8" w:rsidRDefault="003839C8" w:rsidP="007257EC">
      <w:pPr>
        <w:autoSpaceDE w:val="0"/>
        <w:autoSpaceDN w:val="0"/>
        <w:adjustRightInd w:val="0"/>
        <w:jc w:val="both"/>
        <w:rPr>
          <w:rFonts w:ascii="Trebuchet MS" w:eastAsia="Calibri" w:hAnsi="Trebuchet MS" w:cs="Calibri"/>
          <w:b/>
          <w:color w:val="000000"/>
          <w:sz w:val="28"/>
          <w:szCs w:val="28"/>
        </w:rPr>
      </w:pPr>
    </w:p>
    <w:p w14:paraId="04254578" w14:textId="4770F91E" w:rsidR="005C5F63" w:rsidRDefault="00C608C5" w:rsidP="00200F14">
      <w:pPr>
        <w:autoSpaceDE w:val="0"/>
        <w:autoSpaceDN w:val="0"/>
        <w:adjustRightInd w:val="0"/>
        <w:jc w:val="both"/>
        <w:rPr>
          <w:rFonts w:ascii="Trebuchet MS" w:hAnsi="Trebuchet MS" w:cs="Arial"/>
          <w:color w:val="333333"/>
          <w:sz w:val="22"/>
          <w:szCs w:val="22"/>
        </w:rPr>
      </w:pPr>
      <w:r w:rsidRPr="00E17AAF">
        <w:rPr>
          <w:rFonts w:ascii="Trebuchet MS" w:eastAsia="Calibri" w:hAnsi="Trebuchet MS" w:cs="Calibri"/>
          <w:color w:val="000000"/>
          <w:sz w:val="22"/>
          <w:szCs w:val="22"/>
        </w:rPr>
        <w:t>During the COVID-19 pandemic</w:t>
      </w:r>
      <w:r w:rsidR="00E17AAF">
        <w:rPr>
          <w:rFonts w:ascii="Trebuchet MS" w:eastAsia="Calibri" w:hAnsi="Trebuchet MS" w:cs="Calibri"/>
          <w:color w:val="000000"/>
          <w:sz w:val="22"/>
          <w:szCs w:val="22"/>
        </w:rPr>
        <w:t>,</w:t>
      </w:r>
      <w:r w:rsidRPr="00E17AAF">
        <w:rPr>
          <w:rFonts w:ascii="Trebuchet MS" w:eastAsia="Calibri" w:hAnsi="Trebuchet MS" w:cs="Calibri"/>
          <w:color w:val="000000"/>
          <w:sz w:val="22"/>
          <w:szCs w:val="22"/>
        </w:rPr>
        <w:t xml:space="preserve"> Public Health England developed the </w:t>
      </w:r>
      <w:r w:rsidR="00E17AAF" w:rsidRPr="00E17AAF">
        <w:rPr>
          <w:rFonts w:ascii="Trebuchet MS" w:eastAsia="Calibri" w:hAnsi="Trebuchet MS" w:cs="Calibri"/>
          <w:color w:val="000000"/>
          <w:sz w:val="22"/>
          <w:szCs w:val="22"/>
        </w:rPr>
        <w:t>‘Wider Impacts of COVID-19’ – or WIC</w:t>
      </w:r>
      <w:r w:rsidR="00E17AAF">
        <w:rPr>
          <w:rFonts w:ascii="Trebuchet MS" w:eastAsia="Calibri" w:hAnsi="Trebuchet MS" w:cs="Calibri"/>
          <w:color w:val="000000"/>
          <w:sz w:val="22"/>
          <w:szCs w:val="22"/>
        </w:rPr>
        <w:t>H</w:t>
      </w:r>
      <w:r w:rsidR="00E17AAF" w:rsidRPr="00E17AAF">
        <w:rPr>
          <w:rFonts w:ascii="Trebuchet MS" w:eastAsia="Calibri" w:hAnsi="Trebuchet MS" w:cs="Calibri"/>
          <w:color w:val="000000"/>
          <w:sz w:val="22"/>
          <w:szCs w:val="22"/>
        </w:rPr>
        <w:t xml:space="preserve"> – tool to</w:t>
      </w:r>
      <w:r w:rsidR="001E0F20">
        <w:rPr>
          <w:rFonts w:ascii="Trebuchet MS" w:eastAsia="Calibri" w:hAnsi="Trebuchet MS" w:cs="Calibri"/>
          <w:color w:val="000000"/>
          <w:sz w:val="22"/>
          <w:szCs w:val="22"/>
        </w:rPr>
        <w:t xml:space="preserve"> </w:t>
      </w:r>
      <w:r w:rsidR="0024614E">
        <w:rPr>
          <w:rFonts w:ascii="Trebuchet MS" w:eastAsia="Calibri" w:hAnsi="Trebuchet MS" w:cs="Calibri"/>
          <w:color w:val="000000"/>
          <w:sz w:val="22"/>
          <w:szCs w:val="22"/>
        </w:rPr>
        <w:t xml:space="preserve">provide close-to-real-time updates </w:t>
      </w:r>
      <w:r w:rsidR="00E17AAF" w:rsidRPr="00E17AAF">
        <w:rPr>
          <w:rFonts w:ascii="Trebuchet MS" w:hAnsi="Trebuchet MS" w:cs="Arial"/>
          <w:color w:val="333333"/>
          <w:sz w:val="22"/>
          <w:szCs w:val="22"/>
        </w:rPr>
        <w:t>on factors affecting health.</w:t>
      </w:r>
      <w:r w:rsidR="00BE08C3">
        <w:rPr>
          <w:rFonts w:ascii="Trebuchet MS" w:hAnsi="Trebuchet MS" w:cs="Arial"/>
          <w:color w:val="333333"/>
          <w:sz w:val="22"/>
          <w:szCs w:val="22"/>
        </w:rPr>
        <w:t xml:space="preserve"> It became appar</w:t>
      </w:r>
      <w:r w:rsidR="0027488F">
        <w:rPr>
          <w:rFonts w:ascii="Trebuchet MS" w:hAnsi="Trebuchet MS" w:cs="Arial"/>
          <w:color w:val="333333"/>
          <w:sz w:val="22"/>
          <w:szCs w:val="22"/>
        </w:rPr>
        <w:t>e</w:t>
      </w:r>
      <w:r w:rsidR="00BE08C3">
        <w:rPr>
          <w:rFonts w:ascii="Trebuchet MS" w:hAnsi="Trebuchet MS" w:cs="Arial"/>
          <w:color w:val="333333"/>
          <w:sz w:val="22"/>
          <w:szCs w:val="22"/>
        </w:rPr>
        <w:t xml:space="preserve">nt early on </w:t>
      </w:r>
      <w:r w:rsidR="0027488F">
        <w:rPr>
          <w:rFonts w:ascii="Trebuchet MS" w:hAnsi="Trebuchet MS" w:cs="Arial"/>
          <w:color w:val="333333"/>
          <w:sz w:val="22"/>
          <w:szCs w:val="22"/>
        </w:rPr>
        <w:t>that COVID-19 was having a broad impact on health and hea</w:t>
      </w:r>
      <w:r w:rsidR="00227F44">
        <w:rPr>
          <w:rFonts w:ascii="Trebuchet MS" w:hAnsi="Trebuchet MS" w:cs="Arial"/>
          <w:color w:val="333333"/>
          <w:sz w:val="22"/>
          <w:szCs w:val="22"/>
        </w:rPr>
        <w:t>l</w:t>
      </w:r>
      <w:r w:rsidR="0027488F">
        <w:rPr>
          <w:rFonts w:ascii="Trebuchet MS" w:hAnsi="Trebuchet MS" w:cs="Arial"/>
          <w:color w:val="333333"/>
          <w:sz w:val="22"/>
          <w:szCs w:val="22"/>
        </w:rPr>
        <w:t xml:space="preserve">th inequalities </w:t>
      </w:r>
      <w:r w:rsidR="0027488F">
        <w:rPr>
          <w:rFonts w:ascii="Trebuchet MS" w:hAnsi="Trebuchet MS" w:cs="Arial"/>
          <w:color w:val="333333"/>
          <w:sz w:val="22"/>
          <w:szCs w:val="22"/>
        </w:rPr>
        <w:lastRenderedPageBreak/>
        <w:t>in</w:t>
      </w:r>
      <w:r w:rsidR="00227F44">
        <w:rPr>
          <w:rFonts w:ascii="Trebuchet MS" w:hAnsi="Trebuchet MS" w:cs="Arial"/>
          <w:color w:val="333333"/>
          <w:sz w:val="22"/>
          <w:szCs w:val="22"/>
        </w:rPr>
        <w:t xml:space="preserve"> England</w:t>
      </w:r>
      <w:r w:rsidR="00511847">
        <w:rPr>
          <w:rFonts w:ascii="Trebuchet MS" w:hAnsi="Trebuchet MS" w:cs="Arial"/>
          <w:color w:val="333333"/>
          <w:sz w:val="22"/>
          <w:szCs w:val="22"/>
        </w:rPr>
        <w:t xml:space="preserve">, </w:t>
      </w:r>
      <w:r w:rsidR="00831F43">
        <w:rPr>
          <w:rFonts w:ascii="Trebuchet MS" w:hAnsi="Trebuchet MS" w:cs="Arial"/>
          <w:color w:val="333333"/>
          <w:sz w:val="22"/>
          <w:szCs w:val="22"/>
        </w:rPr>
        <w:t xml:space="preserve">going well beyond mortality rates, </w:t>
      </w:r>
      <w:r w:rsidR="00511847">
        <w:rPr>
          <w:rFonts w:ascii="Trebuchet MS" w:hAnsi="Trebuchet MS" w:cs="Arial"/>
          <w:color w:val="333333"/>
          <w:sz w:val="22"/>
          <w:szCs w:val="22"/>
        </w:rPr>
        <w:t xml:space="preserve">and the WICH tool </w:t>
      </w:r>
      <w:r w:rsidR="00AF10D5">
        <w:rPr>
          <w:rFonts w:ascii="Trebuchet MS" w:hAnsi="Trebuchet MS" w:cs="Arial"/>
          <w:color w:val="333333"/>
          <w:sz w:val="22"/>
          <w:szCs w:val="22"/>
        </w:rPr>
        <w:t>wa</w:t>
      </w:r>
      <w:r w:rsidR="00100D59">
        <w:rPr>
          <w:rFonts w:ascii="Trebuchet MS" w:hAnsi="Trebuchet MS" w:cs="Arial"/>
          <w:color w:val="333333"/>
          <w:sz w:val="22"/>
          <w:szCs w:val="22"/>
        </w:rPr>
        <w:t>s designed</w:t>
      </w:r>
      <w:r w:rsidR="000162AA">
        <w:rPr>
          <w:rFonts w:ascii="Trebuchet MS" w:hAnsi="Trebuchet MS" w:cs="Arial"/>
          <w:color w:val="333333"/>
          <w:sz w:val="22"/>
          <w:szCs w:val="22"/>
        </w:rPr>
        <w:t xml:space="preserve"> to support interventions to mitigate against </w:t>
      </w:r>
      <w:r w:rsidR="005C5F63">
        <w:rPr>
          <w:rFonts w:ascii="Trebuchet MS" w:hAnsi="Trebuchet MS" w:cs="Arial"/>
          <w:color w:val="333333"/>
          <w:sz w:val="22"/>
          <w:szCs w:val="22"/>
        </w:rPr>
        <w:t>risks to population health.</w:t>
      </w:r>
    </w:p>
    <w:p w14:paraId="0D8148A0" w14:textId="7242B4F6" w:rsidR="00E17AAF" w:rsidRPr="00E17AAF" w:rsidRDefault="0027488F" w:rsidP="00200F14">
      <w:pPr>
        <w:autoSpaceDE w:val="0"/>
        <w:autoSpaceDN w:val="0"/>
        <w:adjustRightInd w:val="0"/>
        <w:jc w:val="both"/>
        <w:rPr>
          <w:rFonts w:ascii="Trebuchet MS" w:hAnsi="Trebuchet MS" w:cs="Arial"/>
          <w:color w:val="333333"/>
          <w:sz w:val="22"/>
          <w:szCs w:val="22"/>
          <w:lang w:eastAsia="en-GB"/>
        </w:rPr>
      </w:pPr>
      <w:r>
        <w:rPr>
          <w:rFonts w:ascii="Trebuchet MS" w:hAnsi="Trebuchet MS" w:cs="Arial"/>
          <w:color w:val="333333"/>
          <w:sz w:val="22"/>
          <w:szCs w:val="22"/>
        </w:rPr>
        <w:t xml:space="preserve">  </w:t>
      </w:r>
    </w:p>
    <w:p w14:paraId="27A6A12E" w14:textId="1AECD6D1" w:rsidR="00A02CD1" w:rsidRPr="00A02CD1" w:rsidRDefault="00404AD4" w:rsidP="00200F14">
      <w:pPr>
        <w:pStyle w:val="NormalWeb"/>
        <w:shd w:val="clear" w:color="auto" w:fill="FFFFFF"/>
        <w:spacing w:before="0" w:beforeAutospacing="0" w:after="150" w:afterAutospacing="0"/>
        <w:jc w:val="both"/>
        <w:rPr>
          <w:rFonts w:ascii="Trebuchet MS" w:hAnsi="Trebuchet MS"/>
          <w:color w:val="333333"/>
          <w:sz w:val="22"/>
          <w:szCs w:val="22"/>
        </w:rPr>
      </w:pPr>
      <w:r>
        <w:rPr>
          <w:rFonts w:ascii="Trebuchet MS" w:hAnsi="Trebuchet MS"/>
          <w:color w:val="333333"/>
          <w:sz w:val="22"/>
          <w:szCs w:val="22"/>
        </w:rPr>
        <w:t xml:space="preserve">WICH analysis considers the different phases of </w:t>
      </w:r>
      <w:r w:rsidR="00692CD3">
        <w:rPr>
          <w:rFonts w:ascii="Trebuchet MS" w:hAnsi="Trebuchet MS"/>
          <w:color w:val="333333"/>
          <w:sz w:val="22"/>
          <w:szCs w:val="22"/>
        </w:rPr>
        <w:t>restrictions imposed to help reduce the sp</w:t>
      </w:r>
      <w:r w:rsidR="003F2EEE">
        <w:rPr>
          <w:rFonts w:ascii="Trebuchet MS" w:hAnsi="Trebuchet MS"/>
          <w:color w:val="333333"/>
          <w:sz w:val="22"/>
          <w:szCs w:val="22"/>
        </w:rPr>
        <w:t>r</w:t>
      </w:r>
      <w:r w:rsidR="00692CD3">
        <w:rPr>
          <w:rFonts w:ascii="Trebuchet MS" w:hAnsi="Trebuchet MS"/>
          <w:color w:val="333333"/>
          <w:sz w:val="22"/>
          <w:szCs w:val="22"/>
        </w:rPr>
        <w:t>ead o</w:t>
      </w:r>
      <w:r w:rsidR="003F2EEE">
        <w:rPr>
          <w:rFonts w:ascii="Trebuchet MS" w:hAnsi="Trebuchet MS"/>
          <w:color w:val="333333"/>
          <w:sz w:val="22"/>
          <w:szCs w:val="22"/>
        </w:rPr>
        <w:t>f</w:t>
      </w:r>
      <w:r w:rsidR="00692CD3">
        <w:rPr>
          <w:rFonts w:ascii="Trebuchet MS" w:hAnsi="Trebuchet MS"/>
          <w:color w:val="333333"/>
          <w:sz w:val="22"/>
          <w:szCs w:val="22"/>
        </w:rPr>
        <w:t xml:space="preserve"> COVID-19. </w:t>
      </w:r>
      <w:r w:rsidR="003F2EEE">
        <w:rPr>
          <w:rFonts w:ascii="Trebuchet MS" w:hAnsi="Trebuchet MS"/>
          <w:color w:val="333333"/>
          <w:sz w:val="22"/>
          <w:szCs w:val="22"/>
        </w:rPr>
        <w:t xml:space="preserve">The first </w:t>
      </w:r>
      <w:r w:rsidR="00A02CD1" w:rsidRPr="00A02CD1">
        <w:rPr>
          <w:rFonts w:ascii="Trebuchet MS" w:hAnsi="Trebuchet MS"/>
          <w:color w:val="333333"/>
          <w:sz w:val="22"/>
          <w:szCs w:val="22"/>
        </w:rPr>
        <w:t xml:space="preserve">national lockdown in England </w:t>
      </w:r>
      <w:r w:rsidR="003F2EEE">
        <w:rPr>
          <w:rFonts w:ascii="Trebuchet MS" w:hAnsi="Trebuchet MS"/>
          <w:color w:val="333333"/>
          <w:sz w:val="22"/>
          <w:szCs w:val="22"/>
        </w:rPr>
        <w:t xml:space="preserve">began </w:t>
      </w:r>
      <w:r w:rsidR="008874DC">
        <w:rPr>
          <w:rFonts w:ascii="Trebuchet MS" w:hAnsi="Trebuchet MS"/>
          <w:color w:val="333333"/>
          <w:sz w:val="22"/>
          <w:szCs w:val="22"/>
        </w:rPr>
        <w:t xml:space="preserve">on </w:t>
      </w:r>
      <w:r w:rsidR="00A02CD1" w:rsidRPr="00A02CD1">
        <w:rPr>
          <w:rFonts w:ascii="Trebuchet MS" w:hAnsi="Trebuchet MS"/>
          <w:color w:val="333333"/>
          <w:sz w:val="22"/>
          <w:szCs w:val="22"/>
        </w:rPr>
        <w:t>23 March 2020</w:t>
      </w:r>
      <w:r w:rsidR="0096181A">
        <w:rPr>
          <w:rFonts w:ascii="Trebuchet MS" w:hAnsi="Trebuchet MS"/>
          <w:color w:val="333333"/>
          <w:sz w:val="22"/>
          <w:szCs w:val="22"/>
        </w:rPr>
        <w:t>, and e</w:t>
      </w:r>
      <w:r w:rsidR="00A02CD1" w:rsidRPr="00A02CD1">
        <w:rPr>
          <w:rFonts w:ascii="Trebuchet MS" w:hAnsi="Trebuchet MS"/>
          <w:color w:val="333333"/>
          <w:sz w:val="22"/>
          <w:szCs w:val="22"/>
        </w:rPr>
        <w:t xml:space="preserve">asing </w:t>
      </w:r>
      <w:r w:rsidR="0096181A">
        <w:rPr>
          <w:rFonts w:ascii="Trebuchet MS" w:hAnsi="Trebuchet MS"/>
          <w:color w:val="333333"/>
          <w:sz w:val="22"/>
          <w:szCs w:val="22"/>
        </w:rPr>
        <w:t>b</w:t>
      </w:r>
      <w:r w:rsidR="00BA0F25">
        <w:rPr>
          <w:rFonts w:ascii="Trebuchet MS" w:hAnsi="Trebuchet MS"/>
          <w:color w:val="333333"/>
          <w:sz w:val="22"/>
          <w:szCs w:val="22"/>
        </w:rPr>
        <w:t>e</w:t>
      </w:r>
      <w:r w:rsidR="0096181A">
        <w:rPr>
          <w:rFonts w:ascii="Trebuchet MS" w:hAnsi="Trebuchet MS"/>
          <w:color w:val="333333"/>
          <w:sz w:val="22"/>
          <w:szCs w:val="22"/>
        </w:rPr>
        <w:t>gan</w:t>
      </w:r>
      <w:r w:rsidR="00A02CD1" w:rsidRPr="00A02CD1">
        <w:rPr>
          <w:rFonts w:ascii="Trebuchet MS" w:hAnsi="Trebuchet MS"/>
          <w:color w:val="333333"/>
          <w:sz w:val="22"/>
          <w:szCs w:val="22"/>
        </w:rPr>
        <w:t xml:space="preserve"> </w:t>
      </w:r>
      <w:r w:rsidR="00BA0F25">
        <w:rPr>
          <w:rFonts w:ascii="Trebuchet MS" w:hAnsi="Trebuchet MS"/>
          <w:color w:val="333333"/>
          <w:sz w:val="22"/>
          <w:szCs w:val="22"/>
        </w:rPr>
        <w:t>from</w:t>
      </w:r>
      <w:r w:rsidR="00A02CD1" w:rsidRPr="00A02CD1">
        <w:rPr>
          <w:rFonts w:ascii="Trebuchet MS" w:hAnsi="Trebuchet MS"/>
          <w:color w:val="333333"/>
          <w:sz w:val="22"/>
          <w:szCs w:val="22"/>
        </w:rPr>
        <w:t xml:space="preserve"> 10 May</w:t>
      </w:r>
      <w:r w:rsidR="00BA0F25">
        <w:rPr>
          <w:rFonts w:ascii="Trebuchet MS" w:hAnsi="Trebuchet MS"/>
          <w:color w:val="333333"/>
          <w:sz w:val="22"/>
          <w:szCs w:val="22"/>
        </w:rPr>
        <w:t>, progressing into th</w:t>
      </w:r>
      <w:r w:rsidR="007429B3">
        <w:rPr>
          <w:rFonts w:ascii="Trebuchet MS" w:hAnsi="Trebuchet MS"/>
          <w:color w:val="333333"/>
          <w:sz w:val="22"/>
          <w:szCs w:val="22"/>
        </w:rPr>
        <w:t xml:space="preserve">e summer </w:t>
      </w:r>
      <w:r w:rsidR="00BC2D08">
        <w:rPr>
          <w:rFonts w:ascii="Trebuchet MS" w:hAnsi="Trebuchet MS"/>
          <w:color w:val="333333"/>
          <w:sz w:val="22"/>
          <w:szCs w:val="22"/>
        </w:rPr>
        <w:t xml:space="preserve">so that </w:t>
      </w:r>
      <w:r w:rsidR="00613333">
        <w:rPr>
          <w:rFonts w:ascii="Trebuchet MS" w:hAnsi="Trebuchet MS"/>
          <w:color w:val="333333"/>
          <w:sz w:val="22"/>
          <w:szCs w:val="22"/>
        </w:rPr>
        <w:t xml:space="preserve">from early July </w:t>
      </w:r>
      <w:r w:rsidR="006C2276">
        <w:rPr>
          <w:rFonts w:ascii="Trebuchet MS" w:hAnsi="Trebuchet MS"/>
          <w:color w:val="333333"/>
          <w:sz w:val="22"/>
          <w:szCs w:val="22"/>
        </w:rPr>
        <w:t xml:space="preserve">a wide range of facilities were </w:t>
      </w:r>
      <w:r w:rsidR="00A02CD1" w:rsidRPr="00A02CD1">
        <w:rPr>
          <w:rFonts w:ascii="Trebuchet MS" w:hAnsi="Trebuchet MS"/>
          <w:color w:val="333333"/>
          <w:sz w:val="22"/>
          <w:szCs w:val="22"/>
        </w:rPr>
        <w:t xml:space="preserve">permitted to open </w:t>
      </w:r>
      <w:r w:rsidR="00C03616">
        <w:rPr>
          <w:rFonts w:ascii="Trebuchet MS" w:hAnsi="Trebuchet MS"/>
          <w:color w:val="333333"/>
          <w:sz w:val="22"/>
          <w:szCs w:val="22"/>
        </w:rPr>
        <w:t>provided soc</w:t>
      </w:r>
      <w:r w:rsidR="00A02CD1" w:rsidRPr="00A02CD1">
        <w:rPr>
          <w:rFonts w:ascii="Trebuchet MS" w:hAnsi="Trebuchet MS"/>
          <w:color w:val="333333"/>
          <w:sz w:val="22"/>
          <w:szCs w:val="22"/>
        </w:rPr>
        <w:t>ial distancing measures</w:t>
      </w:r>
      <w:r w:rsidR="00C03616">
        <w:rPr>
          <w:rFonts w:ascii="Trebuchet MS" w:hAnsi="Trebuchet MS"/>
          <w:color w:val="333333"/>
          <w:sz w:val="22"/>
          <w:szCs w:val="22"/>
        </w:rPr>
        <w:t xml:space="preserve"> were in place</w:t>
      </w:r>
      <w:r w:rsidR="00A02CD1" w:rsidRPr="00A02CD1">
        <w:rPr>
          <w:rFonts w:ascii="Trebuchet MS" w:hAnsi="Trebuchet MS"/>
          <w:color w:val="333333"/>
          <w:sz w:val="22"/>
          <w:szCs w:val="22"/>
        </w:rPr>
        <w:t>.</w:t>
      </w:r>
      <w:r w:rsidR="003231E5">
        <w:rPr>
          <w:rFonts w:ascii="Trebuchet MS" w:hAnsi="Trebuchet MS"/>
          <w:color w:val="333333"/>
          <w:sz w:val="22"/>
          <w:szCs w:val="22"/>
        </w:rPr>
        <w:t xml:space="preserve"> From October 2020, local restrictions were imposed </w:t>
      </w:r>
      <w:r w:rsidR="00BB2F00">
        <w:rPr>
          <w:rFonts w:ascii="Trebuchet MS" w:hAnsi="Trebuchet MS"/>
          <w:color w:val="333333"/>
          <w:sz w:val="22"/>
          <w:szCs w:val="22"/>
        </w:rPr>
        <w:t xml:space="preserve">based on a tier system. </w:t>
      </w:r>
      <w:r w:rsidR="00702B3F">
        <w:rPr>
          <w:rFonts w:ascii="Trebuchet MS" w:hAnsi="Trebuchet MS"/>
          <w:color w:val="333333"/>
          <w:sz w:val="22"/>
          <w:szCs w:val="22"/>
        </w:rPr>
        <w:t xml:space="preserve">A second </w:t>
      </w:r>
      <w:r w:rsidR="00A02CD1" w:rsidRPr="00A02CD1">
        <w:rPr>
          <w:rFonts w:ascii="Trebuchet MS" w:hAnsi="Trebuchet MS"/>
          <w:color w:val="333333"/>
          <w:sz w:val="22"/>
          <w:szCs w:val="22"/>
        </w:rPr>
        <w:t xml:space="preserve">national lockdown </w:t>
      </w:r>
      <w:r w:rsidR="00702B3F">
        <w:rPr>
          <w:rFonts w:ascii="Trebuchet MS" w:hAnsi="Trebuchet MS"/>
          <w:color w:val="333333"/>
          <w:sz w:val="22"/>
          <w:szCs w:val="22"/>
        </w:rPr>
        <w:t xml:space="preserve">ran from </w:t>
      </w:r>
      <w:r w:rsidR="00A02CD1" w:rsidRPr="00A02CD1">
        <w:rPr>
          <w:rFonts w:ascii="Trebuchet MS" w:hAnsi="Trebuchet MS"/>
          <w:color w:val="333333"/>
          <w:sz w:val="22"/>
          <w:szCs w:val="22"/>
        </w:rPr>
        <w:t xml:space="preserve">November until 2 December when the </w:t>
      </w:r>
      <w:r w:rsidR="003D0ECB">
        <w:rPr>
          <w:rFonts w:ascii="Trebuchet MS" w:hAnsi="Trebuchet MS"/>
          <w:color w:val="333333"/>
          <w:sz w:val="22"/>
          <w:szCs w:val="22"/>
        </w:rPr>
        <w:t>local t</w:t>
      </w:r>
      <w:r w:rsidR="00A02CD1" w:rsidRPr="00A02CD1">
        <w:rPr>
          <w:rFonts w:ascii="Trebuchet MS" w:hAnsi="Trebuchet MS"/>
          <w:color w:val="333333"/>
          <w:sz w:val="22"/>
          <w:szCs w:val="22"/>
        </w:rPr>
        <w:t xml:space="preserve">ier system was reinstated. </w:t>
      </w:r>
      <w:r w:rsidR="003D0ECB">
        <w:rPr>
          <w:rFonts w:ascii="Trebuchet MS" w:hAnsi="Trebuchet MS"/>
          <w:color w:val="333333"/>
          <w:sz w:val="22"/>
          <w:szCs w:val="22"/>
        </w:rPr>
        <w:t xml:space="preserve">Reading was included in </w:t>
      </w:r>
      <w:r w:rsidR="00A02CD1" w:rsidRPr="00A02CD1">
        <w:rPr>
          <w:rFonts w:ascii="Trebuchet MS" w:hAnsi="Trebuchet MS"/>
          <w:color w:val="333333"/>
          <w:sz w:val="22"/>
          <w:szCs w:val="22"/>
        </w:rPr>
        <w:t xml:space="preserve">Tier 4 </w:t>
      </w:r>
      <w:r w:rsidR="002E46BD">
        <w:rPr>
          <w:rFonts w:ascii="Trebuchet MS" w:hAnsi="Trebuchet MS"/>
          <w:color w:val="333333"/>
          <w:sz w:val="22"/>
          <w:szCs w:val="22"/>
        </w:rPr>
        <w:t xml:space="preserve">(highest level) </w:t>
      </w:r>
      <w:r w:rsidR="002717D2">
        <w:rPr>
          <w:rFonts w:ascii="Trebuchet MS" w:hAnsi="Trebuchet MS"/>
          <w:color w:val="333333"/>
          <w:sz w:val="22"/>
          <w:szCs w:val="22"/>
        </w:rPr>
        <w:t xml:space="preserve">restrictions for </w:t>
      </w:r>
      <w:r w:rsidR="00A02CD1" w:rsidRPr="00A02CD1">
        <w:rPr>
          <w:rFonts w:ascii="Trebuchet MS" w:hAnsi="Trebuchet MS"/>
          <w:color w:val="333333"/>
          <w:sz w:val="22"/>
          <w:szCs w:val="22"/>
        </w:rPr>
        <w:t xml:space="preserve">London, East and the South East of England </w:t>
      </w:r>
      <w:r w:rsidR="002717D2">
        <w:rPr>
          <w:rFonts w:ascii="Trebuchet MS" w:hAnsi="Trebuchet MS"/>
          <w:color w:val="333333"/>
          <w:sz w:val="22"/>
          <w:szCs w:val="22"/>
        </w:rPr>
        <w:t>from</w:t>
      </w:r>
      <w:r w:rsidR="00A02CD1" w:rsidRPr="00A02CD1">
        <w:rPr>
          <w:rFonts w:ascii="Trebuchet MS" w:hAnsi="Trebuchet MS"/>
          <w:color w:val="333333"/>
          <w:sz w:val="22"/>
          <w:szCs w:val="22"/>
        </w:rPr>
        <w:t xml:space="preserve"> 20 December</w:t>
      </w:r>
      <w:r w:rsidR="002717D2">
        <w:rPr>
          <w:rFonts w:ascii="Trebuchet MS" w:hAnsi="Trebuchet MS"/>
          <w:color w:val="333333"/>
          <w:sz w:val="22"/>
          <w:szCs w:val="22"/>
        </w:rPr>
        <w:t xml:space="preserve">. </w:t>
      </w:r>
      <w:r w:rsidR="00A02CD1" w:rsidRPr="00A02CD1">
        <w:rPr>
          <w:rFonts w:ascii="Trebuchet MS" w:hAnsi="Trebuchet MS"/>
          <w:color w:val="333333"/>
          <w:sz w:val="22"/>
          <w:szCs w:val="22"/>
        </w:rPr>
        <w:t>A third national lockdown came into effect on 6 January 2021.</w:t>
      </w:r>
      <w:r w:rsidR="00A14CF2">
        <w:rPr>
          <w:rFonts w:ascii="Trebuchet MS" w:hAnsi="Trebuchet MS"/>
          <w:color w:val="333333"/>
          <w:sz w:val="22"/>
          <w:szCs w:val="22"/>
        </w:rPr>
        <w:t xml:space="preserve"> Easing has </w:t>
      </w:r>
      <w:r w:rsidR="00CC1FFE">
        <w:rPr>
          <w:rFonts w:ascii="Trebuchet MS" w:hAnsi="Trebuchet MS"/>
          <w:color w:val="333333"/>
          <w:sz w:val="22"/>
          <w:szCs w:val="22"/>
        </w:rPr>
        <w:t xml:space="preserve">since </w:t>
      </w:r>
      <w:r w:rsidR="00A14CF2">
        <w:rPr>
          <w:rFonts w:ascii="Trebuchet MS" w:hAnsi="Trebuchet MS"/>
          <w:color w:val="333333"/>
          <w:sz w:val="22"/>
          <w:szCs w:val="22"/>
        </w:rPr>
        <w:t>progressed in stages since 8 March 2021.</w:t>
      </w:r>
    </w:p>
    <w:p w14:paraId="6A5EC0C7" w14:textId="77777777" w:rsidR="001919FE" w:rsidRDefault="00200F14" w:rsidP="003839C8">
      <w:pPr>
        <w:autoSpaceDE w:val="0"/>
        <w:autoSpaceDN w:val="0"/>
        <w:adjustRightInd w:val="0"/>
        <w:jc w:val="both"/>
        <w:rPr>
          <w:rFonts w:ascii="Trebuchet MS" w:hAnsi="Trebuchet MS"/>
          <w:color w:val="333333"/>
          <w:sz w:val="22"/>
          <w:szCs w:val="22"/>
          <w:shd w:val="clear" w:color="auto" w:fill="FFFFFF"/>
        </w:rPr>
      </w:pPr>
      <w:r>
        <w:rPr>
          <w:rFonts w:ascii="Trebuchet MS" w:hAnsi="Trebuchet MS"/>
          <w:color w:val="333333"/>
          <w:sz w:val="22"/>
          <w:szCs w:val="22"/>
          <w:shd w:val="clear" w:color="auto" w:fill="FFFFFF"/>
        </w:rPr>
        <w:t xml:space="preserve">Alongside local </w:t>
      </w:r>
      <w:r w:rsidR="00A32877">
        <w:rPr>
          <w:rFonts w:ascii="Trebuchet MS" w:hAnsi="Trebuchet MS"/>
          <w:color w:val="333333"/>
          <w:sz w:val="22"/>
          <w:szCs w:val="22"/>
          <w:shd w:val="clear" w:color="auto" w:fill="FFFFFF"/>
        </w:rPr>
        <w:t xml:space="preserve">activity </w:t>
      </w:r>
      <w:r>
        <w:rPr>
          <w:rFonts w:ascii="Trebuchet MS" w:hAnsi="Trebuchet MS"/>
          <w:color w:val="333333"/>
          <w:sz w:val="22"/>
          <w:szCs w:val="22"/>
          <w:shd w:val="clear" w:color="auto" w:fill="FFFFFF"/>
        </w:rPr>
        <w:t xml:space="preserve">data from commissioned providers (see below), the WICH data </w:t>
      </w:r>
      <w:r w:rsidR="00D32B85">
        <w:rPr>
          <w:rFonts w:ascii="Trebuchet MS" w:hAnsi="Trebuchet MS"/>
          <w:color w:val="333333"/>
          <w:sz w:val="22"/>
          <w:szCs w:val="22"/>
          <w:shd w:val="clear" w:color="auto" w:fill="FFFFFF"/>
        </w:rPr>
        <w:t xml:space="preserve">highlights some of the impacts of </w:t>
      </w:r>
      <w:r w:rsidR="001E01CC">
        <w:rPr>
          <w:rFonts w:ascii="Trebuchet MS" w:hAnsi="Trebuchet MS"/>
          <w:color w:val="333333"/>
          <w:sz w:val="22"/>
          <w:szCs w:val="22"/>
          <w:shd w:val="clear" w:color="auto" w:fill="FFFFFF"/>
        </w:rPr>
        <w:t>COVID-related restrictions on movement. Th</w:t>
      </w:r>
      <w:r w:rsidR="0074431C">
        <w:rPr>
          <w:rFonts w:ascii="Trebuchet MS" w:hAnsi="Trebuchet MS"/>
          <w:color w:val="333333"/>
          <w:sz w:val="22"/>
          <w:szCs w:val="22"/>
          <w:shd w:val="clear" w:color="auto" w:fill="FFFFFF"/>
        </w:rPr>
        <w:t xml:space="preserve">ese </w:t>
      </w:r>
      <w:r w:rsidR="0035290B">
        <w:rPr>
          <w:rFonts w:ascii="Trebuchet MS" w:hAnsi="Trebuchet MS"/>
          <w:color w:val="333333"/>
          <w:sz w:val="22"/>
          <w:szCs w:val="22"/>
          <w:shd w:val="clear" w:color="auto" w:fill="FFFFFF"/>
        </w:rPr>
        <w:t xml:space="preserve">need to be considered alongside validated </w:t>
      </w:r>
      <w:r w:rsidR="006141CE">
        <w:rPr>
          <w:rFonts w:ascii="Trebuchet MS" w:hAnsi="Trebuchet MS"/>
          <w:color w:val="333333"/>
          <w:sz w:val="22"/>
          <w:szCs w:val="22"/>
          <w:shd w:val="clear" w:color="auto" w:fill="FFFFFF"/>
        </w:rPr>
        <w:t xml:space="preserve">- </w:t>
      </w:r>
      <w:r w:rsidR="0035290B">
        <w:rPr>
          <w:rFonts w:ascii="Trebuchet MS" w:hAnsi="Trebuchet MS"/>
          <w:color w:val="333333"/>
          <w:sz w:val="22"/>
          <w:szCs w:val="22"/>
          <w:shd w:val="clear" w:color="auto" w:fill="FFFFFF"/>
        </w:rPr>
        <w:t xml:space="preserve">but </w:t>
      </w:r>
      <w:r w:rsidR="007D73F3">
        <w:rPr>
          <w:rFonts w:ascii="Trebuchet MS" w:hAnsi="Trebuchet MS"/>
          <w:color w:val="333333"/>
          <w:sz w:val="22"/>
          <w:szCs w:val="22"/>
          <w:shd w:val="clear" w:color="auto" w:fill="FFFFFF"/>
        </w:rPr>
        <w:t xml:space="preserve">earlier </w:t>
      </w:r>
      <w:r w:rsidR="006141CE">
        <w:rPr>
          <w:rFonts w:ascii="Trebuchet MS" w:hAnsi="Trebuchet MS"/>
          <w:color w:val="333333"/>
          <w:sz w:val="22"/>
          <w:szCs w:val="22"/>
          <w:shd w:val="clear" w:color="auto" w:fill="FFFFFF"/>
        </w:rPr>
        <w:t xml:space="preserve">- </w:t>
      </w:r>
      <w:r w:rsidR="007D73F3">
        <w:rPr>
          <w:rFonts w:ascii="Trebuchet MS" w:hAnsi="Trebuchet MS"/>
          <w:color w:val="333333"/>
          <w:sz w:val="22"/>
          <w:szCs w:val="22"/>
          <w:shd w:val="clear" w:color="auto" w:fill="FFFFFF"/>
        </w:rPr>
        <w:t xml:space="preserve">data on community need </w:t>
      </w:r>
      <w:r w:rsidR="001919FE">
        <w:rPr>
          <w:rFonts w:ascii="Trebuchet MS" w:hAnsi="Trebuchet MS"/>
          <w:color w:val="333333"/>
          <w:sz w:val="22"/>
          <w:szCs w:val="22"/>
          <w:shd w:val="clear" w:color="auto" w:fill="FFFFFF"/>
        </w:rPr>
        <w:t xml:space="preserve">(see above) </w:t>
      </w:r>
      <w:r w:rsidR="006141CE">
        <w:rPr>
          <w:rFonts w:ascii="Trebuchet MS" w:hAnsi="Trebuchet MS"/>
          <w:color w:val="333333"/>
          <w:sz w:val="22"/>
          <w:szCs w:val="22"/>
          <w:shd w:val="clear" w:color="auto" w:fill="FFFFFF"/>
        </w:rPr>
        <w:t xml:space="preserve">as we plan </w:t>
      </w:r>
      <w:r w:rsidR="000F7F6A">
        <w:rPr>
          <w:rFonts w:ascii="Trebuchet MS" w:hAnsi="Trebuchet MS"/>
          <w:color w:val="333333"/>
          <w:sz w:val="22"/>
          <w:szCs w:val="22"/>
          <w:shd w:val="clear" w:color="auto" w:fill="FFFFFF"/>
        </w:rPr>
        <w:t xml:space="preserve">for </w:t>
      </w:r>
      <w:r w:rsidR="006141CE">
        <w:rPr>
          <w:rFonts w:ascii="Trebuchet MS" w:hAnsi="Trebuchet MS"/>
          <w:color w:val="333333"/>
          <w:sz w:val="22"/>
          <w:szCs w:val="22"/>
          <w:shd w:val="clear" w:color="auto" w:fill="FFFFFF"/>
        </w:rPr>
        <w:t xml:space="preserve">commissioning in a </w:t>
      </w:r>
      <w:r w:rsidR="007D73F3">
        <w:rPr>
          <w:rFonts w:ascii="Trebuchet MS" w:hAnsi="Trebuchet MS"/>
          <w:color w:val="333333"/>
          <w:sz w:val="22"/>
          <w:szCs w:val="22"/>
          <w:shd w:val="clear" w:color="auto" w:fill="FFFFFF"/>
        </w:rPr>
        <w:t>post pandemic</w:t>
      </w:r>
      <w:r w:rsidR="006141CE">
        <w:rPr>
          <w:rFonts w:ascii="Trebuchet MS" w:hAnsi="Trebuchet MS"/>
          <w:color w:val="333333"/>
          <w:sz w:val="22"/>
          <w:szCs w:val="22"/>
          <w:shd w:val="clear" w:color="auto" w:fill="FFFFFF"/>
        </w:rPr>
        <w:t xml:space="preserve"> era</w:t>
      </w:r>
      <w:r w:rsidR="007D73F3">
        <w:rPr>
          <w:rFonts w:ascii="Trebuchet MS" w:hAnsi="Trebuchet MS"/>
          <w:color w:val="333333"/>
          <w:sz w:val="22"/>
          <w:szCs w:val="22"/>
          <w:shd w:val="clear" w:color="auto" w:fill="FFFFFF"/>
        </w:rPr>
        <w:t>.</w:t>
      </w:r>
      <w:r w:rsidR="00D32B85">
        <w:rPr>
          <w:rFonts w:ascii="Trebuchet MS" w:hAnsi="Trebuchet MS"/>
          <w:color w:val="333333"/>
          <w:sz w:val="22"/>
          <w:szCs w:val="22"/>
          <w:shd w:val="clear" w:color="auto" w:fill="FFFFFF"/>
        </w:rPr>
        <w:t xml:space="preserve"> </w:t>
      </w:r>
    </w:p>
    <w:p w14:paraId="09B78993" w14:textId="77777777" w:rsidR="001919FE" w:rsidRDefault="001919FE" w:rsidP="003839C8">
      <w:pPr>
        <w:autoSpaceDE w:val="0"/>
        <w:autoSpaceDN w:val="0"/>
        <w:adjustRightInd w:val="0"/>
        <w:jc w:val="both"/>
        <w:rPr>
          <w:rFonts w:ascii="Trebuchet MS" w:hAnsi="Trebuchet MS"/>
          <w:color w:val="333333"/>
          <w:sz w:val="22"/>
          <w:szCs w:val="22"/>
          <w:shd w:val="clear" w:color="auto" w:fill="FFFFFF"/>
        </w:rPr>
      </w:pPr>
    </w:p>
    <w:p w14:paraId="321E75A7" w14:textId="50167C9E" w:rsidR="00A279E6" w:rsidRDefault="00A279E6" w:rsidP="003839C8">
      <w:pPr>
        <w:autoSpaceDE w:val="0"/>
        <w:autoSpaceDN w:val="0"/>
        <w:adjustRightInd w:val="0"/>
        <w:jc w:val="both"/>
        <w:rPr>
          <w:rFonts w:ascii="Trebuchet MS" w:hAnsi="Trebuchet MS"/>
          <w:color w:val="333333"/>
          <w:sz w:val="22"/>
          <w:szCs w:val="22"/>
          <w:shd w:val="clear" w:color="auto" w:fill="FFFFFF"/>
        </w:rPr>
      </w:pPr>
      <w:r>
        <w:rPr>
          <w:rFonts w:ascii="Trebuchet MS" w:hAnsi="Trebuchet MS"/>
          <w:color w:val="333333"/>
          <w:sz w:val="22"/>
          <w:szCs w:val="22"/>
          <w:shd w:val="clear" w:color="auto" w:fill="FFFFFF"/>
        </w:rPr>
        <w:t>Headline findings from the national WICH analysis are as follows.</w:t>
      </w:r>
    </w:p>
    <w:p w14:paraId="294C435F" w14:textId="77777777" w:rsidR="00E6664F" w:rsidRDefault="00E6664F" w:rsidP="003839C8">
      <w:pPr>
        <w:autoSpaceDE w:val="0"/>
        <w:autoSpaceDN w:val="0"/>
        <w:adjustRightInd w:val="0"/>
        <w:jc w:val="both"/>
        <w:rPr>
          <w:rFonts w:ascii="Trebuchet MS" w:hAnsi="Trebuchet MS"/>
          <w:color w:val="333333"/>
          <w:sz w:val="22"/>
          <w:szCs w:val="22"/>
          <w:shd w:val="clear" w:color="auto" w:fill="FFFFFF"/>
        </w:rPr>
      </w:pPr>
    </w:p>
    <w:p w14:paraId="66BF9DD7" w14:textId="77777777" w:rsidR="00F61F88" w:rsidRPr="00A31AB3" w:rsidRDefault="00F61F88" w:rsidP="00F61F88">
      <w:pPr>
        <w:pStyle w:val="NormalWeb"/>
        <w:shd w:val="clear" w:color="auto" w:fill="FFFFFF"/>
        <w:spacing w:before="0" w:beforeAutospacing="0" w:after="150" w:afterAutospacing="0"/>
        <w:jc w:val="both"/>
        <w:rPr>
          <w:rFonts w:ascii="Trebuchet MS" w:hAnsi="Trebuchet MS"/>
          <w:b/>
          <w:i/>
          <w:color w:val="333333"/>
          <w:sz w:val="22"/>
          <w:szCs w:val="22"/>
        </w:rPr>
      </w:pPr>
      <w:r w:rsidRPr="00A31AB3">
        <w:rPr>
          <w:rFonts w:ascii="Trebuchet MS" w:hAnsi="Trebuchet MS"/>
          <w:b/>
          <w:i/>
          <w:color w:val="333333"/>
          <w:sz w:val="22"/>
          <w:szCs w:val="22"/>
        </w:rPr>
        <w:t>Employment</w:t>
      </w:r>
    </w:p>
    <w:p w14:paraId="60171FE3" w14:textId="77777777" w:rsidR="00F61F88" w:rsidRDefault="00F61F88" w:rsidP="00F61F88">
      <w:pPr>
        <w:pStyle w:val="NormalWeb"/>
        <w:shd w:val="clear" w:color="auto" w:fill="FFFFFF"/>
        <w:spacing w:before="0" w:beforeAutospacing="0" w:after="150" w:afterAutospacing="0"/>
        <w:jc w:val="both"/>
        <w:rPr>
          <w:rFonts w:ascii="Trebuchet MS" w:hAnsi="Trebuchet MS"/>
          <w:color w:val="333333"/>
          <w:sz w:val="22"/>
          <w:szCs w:val="22"/>
        </w:rPr>
      </w:pPr>
      <w:r>
        <w:rPr>
          <w:rFonts w:ascii="Trebuchet MS" w:hAnsi="Trebuchet MS"/>
          <w:color w:val="333333"/>
          <w:sz w:val="22"/>
          <w:szCs w:val="22"/>
        </w:rPr>
        <w:t xml:space="preserve">Across England, redundancies </w:t>
      </w:r>
      <w:r w:rsidRPr="00733712">
        <w:rPr>
          <w:rFonts w:ascii="Trebuchet MS" w:hAnsi="Trebuchet MS"/>
          <w:color w:val="333333"/>
          <w:sz w:val="22"/>
          <w:szCs w:val="22"/>
        </w:rPr>
        <w:t xml:space="preserve">more than tripled </w:t>
      </w:r>
      <w:r>
        <w:rPr>
          <w:rFonts w:ascii="Trebuchet MS" w:hAnsi="Trebuchet MS"/>
          <w:color w:val="333333"/>
          <w:sz w:val="22"/>
          <w:szCs w:val="22"/>
        </w:rPr>
        <w:t xml:space="preserve">over the period </w:t>
      </w:r>
      <w:r w:rsidRPr="00733712">
        <w:rPr>
          <w:rFonts w:ascii="Trebuchet MS" w:hAnsi="Trebuchet MS"/>
          <w:color w:val="333333"/>
          <w:sz w:val="22"/>
          <w:szCs w:val="22"/>
        </w:rPr>
        <w:t>September to November 2020</w:t>
      </w:r>
      <w:r>
        <w:rPr>
          <w:rFonts w:ascii="Trebuchet MS" w:hAnsi="Trebuchet MS"/>
          <w:color w:val="333333"/>
          <w:sz w:val="22"/>
          <w:szCs w:val="22"/>
        </w:rPr>
        <w:t xml:space="preserve"> compared to </w:t>
      </w:r>
      <w:r w:rsidRPr="00733712">
        <w:rPr>
          <w:rFonts w:ascii="Trebuchet MS" w:hAnsi="Trebuchet MS"/>
          <w:color w:val="333333"/>
          <w:sz w:val="22"/>
          <w:szCs w:val="22"/>
        </w:rPr>
        <w:t>March to May 2020</w:t>
      </w:r>
      <w:r>
        <w:rPr>
          <w:rFonts w:ascii="Trebuchet MS" w:hAnsi="Trebuchet MS"/>
          <w:color w:val="333333"/>
          <w:sz w:val="22"/>
          <w:szCs w:val="22"/>
        </w:rPr>
        <w:t>. U</w:t>
      </w:r>
      <w:r w:rsidRPr="00733712">
        <w:rPr>
          <w:rFonts w:ascii="Trebuchet MS" w:hAnsi="Trebuchet MS"/>
          <w:color w:val="333333"/>
          <w:sz w:val="22"/>
          <w:szCs w:val="22"/>
        </w:rPr>
        <w:t>nemployment benefit</w:t>
      </w:r>
      <w:r>
        <w:rPr>
          <w:rFonts w:ascii="Trebuchet MS" w:hAnsi="Trebuchet MS"/>
          <w:color w:val="333333"/>
          <w:sz w:val="22"/>
          <w:szCs w:val="22"/>
        </w:rPr>
        <w:t xml:space="preserve"> claim</w:t>
      </w:r>
      <w:r w:rsidRPr="00733712">
        <w:rPr>
          <w:rFonts w:ascii="Trebuchet MS" w:hAnsi="Trebuchet MS"/>
          <w:color w:val="333333"/>
          <w:sz w:val="22"/>
          <w:szCs w:val="22"/>
        </w:rPr>
        <w:t>s more than doubled between March 2020 and May 2020 and ha</w:t>
      </w:r>
      <w:r>
        <w:rPr>
          <w:rFonts w:ascii="Trebuchet MS" w:hAnsi="Trebuchet MS"/>
          <w:color w:val="333333"/>
          <w:sz w:val="22"/>
          <w:szCs w:val="22"/>
        </w:rPr>
        <w:t>ve</w:t>
      </w:r>
      <w:r w:rsidRPr="00733712">
        <w:rPr>
          <w:rFonts w:ascii="Trebuchet MS" w:hAnsi="Trebuchet MS"/>
          <w:color w:val="333333"/>
          <w:sz w:val="22"/>
          <w:szCs w:val="22"/>
        </w:rPr>
        <w:t xml:space="preserve"> remained at a similar level since then up to April 2021. </w:t>
      </w:r>
    </w:p>
    <w:p w14:paraId="740945C3" w14:textId="263AAD11" w:rsidR="002E71A3" w:rsidRPr="002E71A3" w:rsidRDefault="002E71A3" w:rsidP="002E71A3">
      <w:pPr>
        <w:rPr>
          <w:b/>
          <w:sz w:val="22"/>
          <w:szCs w:val="22"/>
        </w:rPr>
      </w:pPr>
      <w:r w:rsidRPr="002E71A3">
        <w:rPr>
          <w:b/>
          <w:sz w:val="22"/>
          <w:szCs w:val="22"/>
        </w:rPr>
        <w:t>Proportion of resident population aged 16-64 claiming unemployment benefits</w:t>
      </w:r>
    </w:p>
    <w:p w14:paraId="6FCB566E" w14:textId="77777777" w:rsidR="00F61F88" w:rsidRDefault="00F61F88" w:rsidP="003839C8">
      <w:pPr>
        <w:autoSpaceDE w:val="0"/>
        <w:autoSpaceDN w:val="0"/>
        <w:adjustRightInd w:val="0"/>
        <w:jc w:val="both"/>
        <w:rPr>
          <w:rFonts w:ascii="Trebuchet MS" w:hAnsi="Trebuchet MS"/>
          <w:color w:val="333333"/>
          <w:sz w:val="22"/>
          <w:szCs w:val="22"/>
          <w:shd w:val="clear" w:color="auto" w:fill="FFFFFF"/>
        </w:rPr>
      </w:pPr>
    </w:p>
    <w:p w14:paraId="69936B6D" w14:textId="578D26A3" w:rsidR="00F61F88" w:rsidRDefault="00F61F88" w:rsidP="003839C8">
      <w:pPr>
        <w:autoSpaceDE w:val="0"/>
        <w:autoSpaceDN w:val="0"/>
        <w:adjustRightInd w:val="0"/>
        <w:jc w:val="both"/>
        <w:rPr>
          <w:rFonts w:ascii="Trebuchet MS" w:hAnsi="Trebuchet MS"/>
          <w:color w:val="333333"/>
          <w:sz w:val="22"/>
          <w:szCs w:val="22"/>
          <w:shd w:val="clear" w:color="auto" w:fill="FFFFFF"/>
        </w:rPr>
      </w:pPr>
      <w:r w:rsidRPr="0006679C">
        <w:rPr>
          <w:noProof/>
        </w:rPr>
        <w:drawing>
          <wp:inline distT="0" distB="0" distL="0" distR="0" wp14:anchorId="5D102696" wp14:editId="4FA52D7F">
            <wp:extent cx="5727700" cy="4265295"/>
            <wp:effectExtent l="0" t="0" r="0" b="190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0"/>
                    <a:stretch>
                      <a:fillRect/>
                    </a:stretch>
                  </pic:blipFill>
                  <pic:spPr>
                    <a:xfrm>
                      <a:off x="0" y="0"/>
                      <a:ext cx="5727700" cy="4265295"/>
                    </a:xfrm>
                    <a:prstGeom prst="rect">
                      <a:avLst/>
                    </a:prstGeom>
                  </pic:spPr>
                </pic:pic>
              </a:graphicData>
            </a:graphic>
          </wp:inline>
        </w:drawing>
      </w:r>
    </w:p>
    <w:p w14:paraId="5889E3CC" w14:textId="1003CC46" w:rsidR="00843AB4" w:rsidRDefault="001F4619" w:rsidP="00F15B39">
      <w:pPr>
        <w:jc w:val="both"/>
        <w:rPr>
          <w:rFonts w:ascii="Trebuchet MS" w:hAnsi="Trebuchet MS"/>
          <w:color w:val="333333"/>
          <w:sz w:val="22"/>
          <w:szCs w:val="22"/>
        </w:rPr>
      </w:pPr>
      <w:r w:rsidRPr="001F4619">
        <w:rPr>
          <w:rFonts w:ascii="Trebuchet MS" w:hAnsi="Trebuchet MS"/>
          <w:sz w:val="22"/>
          <w:szCs w:val="22"/>
        </w:rPr>
        <w:lastRenderedPageBreak/>
        <w:t xml:space="preserve">Although the South East region continues to have one of the lowest </w:t>
      </w:r>
      <w:r w:rsidR="00534DFB">
        <w:rPr>
          <w:rFonts w:ascii="Trebuchet MS" w:hAnsi="Trebuchet MS"/>
          <w:sz w:val="22"/>
          <w:szCs w:val="22"/>
        </w:rPr>
        <w:t xml:space="preserve">unemployment </w:t>
      </w:r>
      <w:r w:rsidRPr="001F4619">
        <w:rPr>
          <w:rFonts w:ascii="Trebuchet MS" w:hAnsi="Trebuchet MS"/>
          <w:sz w:val="22"/>
          <w:szCs w:val="22"/>
        </w:rPr>
        <w:t>rates, the increase from the early months of 2020 remains significant.</w:t>
      </w:r>
      <w:r w:rsidR="00191DA7">
        <w:rPr>
          <w:rFonts w:ascii="Trebuchet MS" w:hAnsi="Trebuchet MS"/>
          <w:sz w:val="22"/>
          <w:szCs w:val="22"/>
        </w:rPr>
        <w:t xml:space="preserve"> Moreover, the increase in unemployment seen so far </w:t>
      </w:r>
      <w:r w:rsidR="00843AB4" w:rsidRPr="00733712">
        <w:rPr>
          <w:rFonts w:ascii="Trebuchet MS" w:hAnsi="Trebuchet MS"/>
          <w:color w:val="333333"/>
          <w:sz w:val="22"/>
          <w:szCs w:val="22"/>
        </w:rPr>
        <w:t xml:space="preserve">may not yet reflect the </w:t>
      </w:r>
      <w:r w:rsidR="00843AB4">
        <w:rPr>
          <w:rFonts w:ascii="Trebuchet MS" w:hAnsi="Trebuchet MS"/>
          <w:color w:val="333333"/>
          <w:sz w:val="22"/>
          <w:szCs w:val="22"/>
        </w:rPr>
        <w:t>full</w:t>
      </w:r>
      <w:r w:rsidR="00843AB4" w:rsidRPr="00733712">
        <w:rPr>
          <w:rFonts w:ascii="Trebuchet MS" w:hAnsi="Trebuchet MS"/>
          <w:color w:val="333333"/>
          <w:sz w:val="22"/>
          <w:szCs w:val="22"/>
        </w:rPr>
        <w:t xml:space="preserve"> impact of the pandemic</w:t>
      </w:r>
      <w:r w:rsidR="00843AB4">
        <w:rPr>
          <w:rFonts w:ascii="Trebuchet MS" w:hAnsi="Trebuchet MS"/>
          <w:color w:val="333333"/>
          <w:sz w:val="22"/>
          <w:szCs w:val="22"/>
        </w:rPr>
        <w:t xml:space="preserve"> on economic activity</w:t>
      </w:r>
      <w:r w:rsidR="00843AB4" w:rsidRPr="00733712">
        <w:rPr>
          <w:rFonts w:ascii="Trebuchet MS" w:hAnsi="Trebuchet MS"/>
          <w:color w:val="333333"/>
          <w:sz w:val="22"/>
          <w:szCs w:val="22"/>
        </w:rPr>
        <w:t>.</w:t>
      </w:r>
      <w:r w:rsidR="00843AB4">
        <w:rPr>
          <w:rFonts w:ascii="Trebuchet MS" w:hAnsi="Trebuchet MS"/>
          <w:color w:val="333333"/>
          <w:sz w:val="22"/>
          <w:szCs w:val="22"/>
        </w:rPr>
        <w:t xml:space="preserve"> Many employees have been furloughed for extended periods, but ultimately may not be able to return to their pre-pandemic jobs.</w:t>
      </w:r>
    </w:p>
    <w:p w14:paraId="7CC05585" w14:textId="6DC15CA4" w:rsidR="00B220FF" w:rsidRDefault="00B220FF" w:rsidP="00191DA7">
      <w:pPr>
        <w:rPr>
          <w:rFonts w:ascii="Trebuchet MS" w:hAnsi="Trebuchet MS"/>
          <w:sz w:val="22"/>
          <w:szCs w:val="22"/>
        </w:rPr>
      </w:pPr>
    </w:p>
    <w:p w14:paraId="26106153" w14:textId="05A8365F" w:rsidR="00E6664F" w:rsidRPr="003771EE" w:rsidRDefault="00E6664F" w:rsidP="00191DA7">
      <w:pPr>
        <w:rPr>
          <w:rFonts w:ascii="Trebuchet MS" w:hAnsi="Trebuchet MS"/>
          <w:b/>
          <w:i/>
          <w:sz w:val="22"/>
          <w:szCs w:val="22"/>
        </w:rPr>
      </w:pPr>
      <w:r w:rsidRPr="003771EE">
        <w:rPr>
          <w:rFonts w:ascii="Trebuchet MS" w:hAnsi="Trebuchet MS"/>
          <w:b/>
          <w:i/>
          <w:sz w:val="22"/>
          <w:szCs w:val="22"/>
        </w:rPr>
        <w:t>Health status</w:t>
      </w:r>
      <w:r w:rsidR="00C306DE" w:rsidRPr="003771EE">
        <w:rPr>
          <w:rFonts w:ascii="Trebuchet MS" w:hAnsi="Trebuchet MS"/>
          <w:b/>
          <w:i/>
          <w:sz w:val="22"/>
          <w:szCs w:val="22"/>
        </w:rPr>
        <w:t xml:space="preserve"> and access to healthcare</w:t>
      </w:r>
    </w:p>
    <w:p w14:paraId="704081E4" w14:textId="75C3F0E0" w:rsidR="00E6664F" w:rsidRPr="00E6664F" w:rsidRDefault="00E6664F" w:rsidP="00191DA7">
      <w:pPr>
        <w:rPr>
          <w:rFonts w:ascii="Trebuchet MS" w:hAnsi="Trebuchet MS"/>
          <w:sz w:val="22"/>
          <w:szCs w:val="22"/>
        </w:rPr>
      </w:pPr>
    </w:p>
    <w:p w14:paraId="11ACB2C2" w14:textId="4D10CFD1" w:rsidR="00E6664F" w:rsidRPr="00E6664F" w:rsidRDefault="00E6664F" w:rsidP="002B6200">
      <w:pPr>
        <w:jc w:val="both"/>
        <w:rPr>
          <w:rFonts w:ascii="Trebuchet MS" w:hAnsi="Trebuchet MS"/>
          <w:sz w:val="22"/>
          <w:szCs w:val="22"/>
        </w:rPr>
      </w:pPr>
      <w:r w:rsidRPr="00E6664F">
        <w:rPr>
          <w:rFonts w:ascii="Trebuchet MS" w:hAnsi="Trebuchet MS"/>
          <w:sz w:val="22"/>
          <w:szCs w:val="22"/>
        </w:rPr>
        <w:t>YouGov surveys show that the highest rate of self-reported new or worsening health conditions in 2020 corresponded with the first national lockdown. For most age groups, the rate dropped during the easing of restrictions and then into the second and third national lockdowns. However, for people aged 18-34, the highest rate occurred during the easing period.</w:t>
      </w:r>
    </w:p>
    <w:p w14:paraId="78FCB4B0" w14:textId="77777777" w:rsidR="00E6664F" w:rsidRPr="00191DA7" w:rsidRDefault="00E6664F" w:rsidP="00191DA7">
      <w:pPr>
        <w:rPr>
          <w:rFonts w:ascii="Trebuchet MS" w:hAnsi="Trebuchet MS"/>
          <w:sz w:val="22"/>
          <w:szCs w:val="22"/>
        </w:rPr>
      </w:pPr>
    </w:p>
    <w:p w14:paraId="1BA1BFB5" w14:textId="19015939" w:rsidR="00843AB4" w:rsidRDefault="002B6200" w:rsidP="00317FA7">
      <w:pPr>
        <w:autoSpaceDE w:val="0"/>
        <w:autoSpaceDN w:val="0"/>
        <w:adjustRightInd w:val="0"/>
        <w:jc w:val="both"/>
        <w:rPr>
          <w:rFonts w:ascii="Trebuchet MS" w:hAnsi="Trebuchet MS"/>
          <w:b/>
          <w:color w:val="333333"/>
          <w:sz w:val="22"/>
          <w:szCs w:val="22"/>
          <w:shd w:val="clear" w:color="auto" w:fill="FFFFFF"/>
        </w:rPr>
      </w:pPr>
      <w:r>
        <w:rPr>
          <w:noProof/>
        </w:rPr>
        <w:drawing>
          <wp:inline distT="0" distB="0" distL="0" distR="0" wp14:anchorId="63C8A071" wp14:editId="71CC9E15">
            <wp:extent cx="4527550" cy="3219480"/>
            <wp:effectExtent l="0" t="0" r="635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55741" cy="3239526"/>
                    </a:xfrm>
                    <a:prstGeom prst="rect">
                      <a:avLst/>
                    </a:prstGeom>
                  </pic:spPr>
                </pic:pic>
              </a:graphicData>
            </a:graphic>
          </wp:inline>
        </w:drawing>
      </w:r>
    </w:p>
    <w:p w14:paraId="0D3AACC1" w14:textId="77777777" w:rsidR="00C05102" w:rsidRDefault="00C05102" w:rsidP="00317FA7">
      <w:pPr>
        <w:autoSpaceDE w:val="0"/>
        <w:autoSpaceDN w:val="0"/>
        <w:adjustRightInd w:val="0"/>
        <w:jc w:val="both"/>
        <w:rPr>
          <w:rFonts w:ascii="Trebuchet MS" w:hAnsi="Trebuchet MS"/>
          <w:b/>
          <w:color w:val="333333"/>
          <w:sz w:val="22"/>
          <w:szCs w:val="22"/>
          <w:shd w:val="clear" w:color="auto" w:fill="FFFFFF"/>
        </w:rPr>
      </w:pPr>
    </w:p>
    <w:p w14:paraId="65E5AC9D" w14:textId="77777777" w:rsidR="00CF2B2C" w:rsidRPr="005F5A51" w:rsidRDefault="00F72DEE" w:rsidP="00CF2B2C">
      <w:pPr>
        <w:rPr>
          <w:rFonts w:ascii="Trebuchet MS" w:hAnsi="Trebuchet MS"/>
          <w:sz w:val="22"/>
          <w:szCs w:val="22"/>
        </w:rPr>
      </w:pPr>
      <w:r w:rsidRPr="0009750D">
        <w:rPr>
          <w:rFonts w:ascii="Trebuchet MS" w:hAnsi="Trebuchet MS" w:cs="Helvetica"/>
          <w:color w:val="333333"/>
          <w:sz w:val="22"/>
          <w:szCs w:val="22"/>
        </w:rPr>
        <w:t xml:space="preserve">Survey data collected </w:t>
      </w:r>
      <w:r>
        <w:rPr>
          <w:rFonts w:ascii="Trebuchet MS" w:hAnsi="Trebuchet MS" w:cs="Helvetica"/>
          <w:color w:val="333333"/>
          <w:sz w:val="22"/>
          <w:szCs w:val="22"/>
        </w:rPr>
        <w:t xml:space="preserve">from July 2020 to </w:t>
      </w:r>
      <w:r w:rsidRPr="0009750D">
        <w:rPr>
          <w:rFonts w:ascii="Trebuchet MS" w:hAnsi="Trebuchet MS" w:cs="Helvetica"/>
          <w:color w:val="333333"/>
          <w:sz w:val="22"/>
          <w:szCs w:val="22"/>
        </w:rPr>
        <w:t>January 2021 show</w:t>
      </w:r>
      <w:r>
        <w:rPr>
          <w:rFonts w:ascii="Trebuchet MS" w:hAnsi="Trebuchet MS" w:cs="Helvetica"/>
          <w:color w:val="333333"/>
          <w:sz w:val="22"/>
          <w:szCs w:val="22"/>
        </w:rPr>
        <w:t>ed</w:t>
      </w:r>
      <w:r w:rsidRPr="0009750D">
        <w:rPr>
          <w:rFonts w:ascii="Trebuchet MS" w:hAnsi="Trebuchet MS" w:cs="Helvetica"/>
          <w:color w:val="333333"/>
          <w:sz w:val="22"/>
          <w:szCs w:val="22"/>
        </w:rPr>
        <w:t xml:space="preserve"> that of those people reporting that they had a worsening health condition in the preceding 7 days, around half reported that they had not sought advice for their condition. </w:t>
      </w:r>
      <w:r w:rsidR="00CF2B2C" w:rsidRPr="005F5A51">
        <w:rPr>
          <w:rFonts w:ascii="Trebuchet MS" w:hAnsi="Trebuchet MS"/>
          <w:sz w:val="22"/>
          <w:szCs w:val="22"/>
        </w:rPr>
        <w:t>At each of these three periods compared, the most common reason people gave for not seeking advice for a worsening health condition was wanting to avoi</w:t>
      </w:r>
      <w:r w:rsidR="00CF2B2C">
        <w:rPr>
          <w:rFonts w:ascii="Trebuchet MS" w:hAnsi="Trebuchet MS"/>
          <w:sz w:val="22"/>
          <w:szCs w:val="22"/>
        </w:rPr>
        <w:t>d</w:t>
      </w:r>
      <w:r w:rsidR="00CF2B2C" w:rsidRPr="005F5A51">
        <w:rPr>
          <w:rFonts w:ascii="Trebuchet MS" w:hAnsi="Trebuchet MS"/>
          <w:sz w:val="22"/>
          <w:szCs w:val="22"/>
        </w:rPr>
        <w:t xml:space="preserve"> pressure on the NHS, followed by concerns about ca</w:t>
      </w:r>
      <w:r w:rsidR="00CF2B2C">
        <w:rPr>
          <w:rFonts w:ascii="Trebuchet MS" w:hAnsi="Trebuchet MS"/>
          <w:sz w:val="22"/>
          <w:szCs w:val="22"/>
        </w:rPr>
        <w:t>t</w:t>
      </w:r>
      <w:r w:rsidR="00CF2B2C" w:rsidRPr="005F5A51">
        <w:rPr>
          <w:rFonts w:ascii="Trebuchet MS" w:hAnsi="Trebuchet MS"/>
          <w:sz w:val="22"/>
          <w:szCs w:val="22"/>
        </w:rPr>
        <w:t>chi</w:t>
      </w:r>
      <w:r w:rsidR="00CF2B2C">
        <w:rPr>
          <w:rFonts w:ascii="Trebuchet MS" w:hAnsi="Trebuchet MS"/>
          <w:sz w:val="22"/>
          <w:szCs w:val="22"/>
        </w:rPr>
        <w:t>n</w:t>
      </w:r>
      <w:r w:rsidR="00CF2B2C" w:rsidRPr="005F5A51">
        <w:rPr>
          <w:rFonts w:ascii="Trebuchet MS" w:hAnsi="Trebuchet MS"/>
          <w:sz w:val="22"/>
          <w:szCs w:val="22"/>
        </w:rPr>
        <w:t>g COVID and then concerns about leaving the house.</w:t>
      </w:r>
    </w:p>
    <w:p w14:paraId="7D3DD1AC" w14:textId="3852EA19" w:rsidR="00F72DEE" w:rsidRPr="00421A43" w:rsidRDefault="00F72DEE" w:rsidP="00F72DEE">
      <w:pPr>
        <w:pStyle w:val="NormalWeb"/>
        <w:shd w:val="clear" w:color="auto" w:fill="FFFFFF"/>
        <w:spacing w:before="0" w:beforeAutospacing="0" w:after="150" w:afterAutospacing="0"/>
        <w:rPr>
          <w:rFonts w:ascii="Trebuchet MS" w:hAnsi="Trebuchet MS" w:cs="Helvetica"/>
          <w:b/>
          <w:color w:val="333333"/>
          <w:sz w:val="22"/>
          <w:szCs w:val="22"/>
        </w:rPr>
      </w:pPr>
    </w:p>
    <w:p w14:paraId="7CC99F50" w14:textId="77777777" w:rsidR="007F4F86" w:rsidRDefault="007F4F86" w:rsidP="00317FA7">
      <w:pPr>
        <w:autoSpaceDE w:val="0"/>
        <w:autoSpaceDN w:val="0"/>
        <w:adjustRightInd w:val="0"/>
        <w:jc w:val="both"/>
        <w:rPr>
          <w:rFonts w:ascii="Trebuchet MS" w:hAnsi="Trebuchet MS"/>
          <w:b/>
          <w:color w:val="333333"/>
          <w:sz w:val="22"/>
          <w:szCs w:val="22"/>
          <w:shd w:val="clear" w:color="auto" w:fill="FFFFFF"/>
        </w:rPr>
      </w:pPr>
    </w:p>
    <w:p w14:paraId="1E80C16B" w14:textId="1651FDB7" w:rsidR="007F4F86" w:rsidRDefault="00EB0189" w:rsidP="00317FA7">
      <w:pPr>
        <w:autoSpaceDE w:val="0"/>
        <w:autoSpaceDN w:val="0"/>
        <w:adjustRightInd w:val="0"/>
        <w:jc w:val="both"/>
        <w:rPr>
          <w:rFonts w:ascii="Trebuchet MS" w:hAnsi="Trebuchet MS"/>
          <w:b/>
          <w:color w:val="333333"/>
          <w:sz w:val="22"/>
          <w:szCs w:val="22"/>
          <w:shd w:val="clear" w:color="auto" w:fill="FFFFFF"/>
        </w:rPr>
      </w:pPr>
      <w:r>
        <w:rPr>
          <w:noProof/>
        </w:rPr>
        <w:lastRenderedPageBreak/>
        <w:drawing>
          <wp:inline distT="0" distB="0" distL="0" distR="0" wp14:anchorId="627F2188" wp14:editId="4F47BDD7">
            <wp:extent cx="4768850" cy="3391065"/>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99655" cy="3412970"/>
                    </a:xfrm>
                    <a:prstGeom prst="rect">
                      <a:avLst/>
                    </a:prstGeom>
                  </pic:spPr>
                </pic:pic>
              </a:graphicData>
            </a:graphic>
          </wp:inline>
        </w:drawing>
      </w:r>
    </w:p>
    <w:p w14:paraId="7E757D91" w14:textId="77777777" w:rsidR="00BD2E83" w:rsidRDefault="00BD2E83" w:rsidP="00317FA7">
      <w:pPr>
        <w:autoSpaceDE w:val="0"/>
        <w:autoSpaceDN w:val="0"/>
        <w:adjustRightInd w:val="0"/>
        <w:jc w:val="both"/>
        <w:rPr>
          <w:rFonts w:ascii="Trebuchet MS" w:hAnsi="Trebuchet MS"/>
          <w:b/>
          <w:color w:val="333333"/>
          <w:sz w:val="22"/>
          <w:szCs w:val="22"/>
          <w:shd w:val="clear" w:color="auto" w:fill="FFFFFF"/>
        </w:rPr>
      </w:pPr>
    </w:p>
    <w:p w14:paraId="585AB450" w14:textId="14FBE698" w:rsidR="00061DB2" w:rsidRPr="00C05B47" w:rsidRDefault="00CF2B2C" w:rsidP="00C05B47">
      <w:pPr>
        <w:pStyle w:val="NormalWeb"/>
        <w:shd w:val="clear" w:color="auto" w:fill="FFFFFF"/>
        <w:spacing w:before="0" w:beforeAutospacing="0" w:after="150" w:afterAutospacing="0"/>
        <w:jc w:val="both"/>
        <w:rPr>
          <w:rFonts w:ascii="Trebuchet MS" w:hAnsi="Trebuchet MS" w:cs="Helvetica"/>
          <w:color w:val="333333"/>
          <w:sz w:val="22"/>
          <w:szCs w:val="22"/>
        </w:rPr>
      </w:pPr>
      <w:r>
        <w:rPr>
          <w:rFonts w:ascii="Trebuchet MS" w:hAnsi="Trebuchet MS" w:cs="Helvetica"/>
          <w:color w:val="333333"/>
          <w:sz w:val="22"/>
          <w:szCs w:val="22"/>
        </w:rPr>
        <w:t>E</w:t>
      </w:r>
      <w:r w:rsidRPr="0009750D">
        <w:rPr>
          <w:rFonts w:ascii="Trebuchet MS" w:hAnsi="Trebuchet MS" w:cs="Helvetica"/>
          <w:color w:val="333333"/>
          <w:sz w:val="22"/>
          <w:szCs w:val="22"/>
        </w:rPr>
        <w:t xml:space="preserve">lective and emergency hospital admissions </w:t>
      </w:r>
      <w:r>
        <w:rPr>
          <w:rFonts w:ascii="Trebuchet MS" w:hAnsi="Trebuchet MS" w:cs="Helvetica"/>
          <w:color w:val="333333"/>
          <w:sz w:val="22"/>
          <w:szCs w:val="22"/>
        </w:rPr>
        <w:t xml:space="preserve">from </w:t>
      </w:r>
      <w:r w:rsidRPr="0009750D">
        <w:rPr>
          <w:rFonts w:ascii="Trebuchet MS" w:hAnsi="Trebuchet MS" w:cs="Helvetica"/>
          <w:color w:val="333333"/>
          <w:sz w:val="22"/>
          <w:szCs w:val="22"/>
        </w:rPr>
        <w:t xml:space="preserve">April to December 2020 in England </w:t>
      </w:r>
      <w:r>
        <w:rPr>
          <w:rFonts w:ascii="Trebuchet MS" w:hAnsi="Trebuchet MS" w:cs="Helvetica"/>
          <w:color w:val="333333"/>
          <w:sz w:val="22"/>
          <w:szCs w:val="22"/>
        </w:rPr>
        <w:t xml:space="preserve">were lower than </w:t>
      </w:r>
      <w:r w:rsidRPr="0009750D">
        <w:rPr>
          <w:rFonts w:ascii="Trebuchet MS" w:hAnsi="Trebuchet MS" w:cs="Helvetica"/>
          <w:color w:val="333333"/>
          <w:sz w:val="22"/>
          <w:szCs w:val="22"/>
        </w:rPr>
        <w:t>the monthly average</w:t>
      </w:r>
      <w:r>
        <w:rPr>
          <w:rFonts w:ascii="Trebuchet MS" w:hAnsi="Trebuchet MS" w:cs="Helvetica"/>
          <w:color w:val="333333"/>
          <w:sz w:val="22"/>
          <w:szCs w:val="22"/>
        </w:rPr>
        <w:t>s</w:t>
      </w:r>
      <w:r w:rsidRPr="0009750D">
        <w:rPr>
          <w:rFonts w:ascii="Trebuchet MS" w:hAnsi="Trebuchet MS" w:cs="Helvetica"/>
          <w:color w:val="333333"/>
          <w:sz w:val="22"/>
          <w:szCs w:val="22"/>
        </w:rPr>
        <w:t xml:space="preserve"> for the equivalent months in 2018 and 2019 combined. This pattern was observed in men and women, and across all age groups, ethnic groups and deprivation deciles.</w:t>
      </w:r>
      <w:r>
        <w:rPr>
          <w:rFonts w:ascii="Trebuchet MS" w:hAnsi="Trebuchet MS" w:cs="Helvetica"/>
          <w:color w:val="333333"/>
          <w:sz w:val="22"/>
          <w:szCs w:val="22"/>
        </w:rPr>
        <w:t xml:space="preserve"> </w:t>
      </w:r>
      <w:r w:rsidRPr="0009750D">
        <w:rPr>
          <w:rFonts w:ascii="Trebuchet MS" w:hAnsi="Trebuchet MS" w:cs="Helvetica"/>
          <w:color w:val="333333"/>
          <w:sz w:val="22"/>
          <w:szCs w:val="22"/>
        </w:rPr>
        <w:t>In children and young people, rates of hospital admissions from April to December 2020 were generally below the average rates in 2018 and 2019 for equivalent months.</w:t>
      </w:r>
      <w:r>
        <w:rPr>
          <w:rFonts w:ascii="Trebuchet MS" w:hAnsi="Trebuchet MS" w:cs="Helvetica"/>
          <w:color w:val="333333"/>
          <w:sz w:val="22"/>
          <w:szCs w:val="22"/>
        </w:rPr>
        <w:t xml:space="preserve"> Both </w:t>
      </w:r>
      <w:r w:rsidRPr="0009750D">
        <w:rPr>
          <w:rFonts w:ascii="Trebuchet MS" w:hAnsi="Trebuchet MS" w:cs="Helvetica"/>
          <w:color w:val="333333"/>
          <w:sz w:val="22"/>
          <w:szCs w:val="22"/>
        </w:rPr>
        <w:t xml:space="preserve">A&amp;E </w:t>
      </w:r>
      <w:r>
        <w:rPr>
          <w:rFonts w:ascii="Trebuchet MS" w:hAnsi="Trebuchet MS" w:cs="Helvetica"/>
          <w:color w:val="333333"/>
          <w:sz w:val="22"/>
          <w:szCs w:val="22"/>
        </w:rPr>
        <w:t xml:space="preserve">and outpatient </w:t>
      </w:r>
      <w:r w:rsidRPr="0009750D">
        <w:rPr>
          <w:rFonts w:ascii="Trebuchet MS" w:hAnsi="Trebuchet MS" w:cs="Helvetica"/>
          <w:color w:val="333333"/>
          <w:sz w:val="22"/>
          <w:szCs w:val="22"/>
        </w:rPr>
        <w:t>attendance</w:t>
      </w:r>
      <w:r>
        <w:rPr>
          <w:rFonts w:ascii="Trebuchet MS" w:hAnsi="Trebuchet MS" w:cs="Helvetica"/>
          <w:color w:val="333333"/>
          <w:sz w:val="22"/>
          <w:szCs w:val="22"/>
        </w:rPr>
        <w:t>s</w:t>
      </w:r>
      <w:r w:rsidRPr="0009750D">
        <w:rPr>
          <w:rFonts w:ascii="Trebuchet MS" w:hAnsi="Trebuchet MS" w:cs="Helvetica"/>
          <w:color w:val="333333"/>
          <w:sz w:val="22"/>
          <w:szCs w:val="22"/>
        </w:rPr>
        <w:t xml:space="preserve"> </w:t>
      </w:r>
      <w:r>
        <w:rPr>
          <w:rFonts w:ascii="Trebuchet MS" w:hAnsi="Trebuchet MS" w:cs="Helvetica"/>
          <w:color w:val="333333"/>
          <w:sz w:val="22"/>
          <w:szCs w:val="22"/>
        </w:rPr>
        <w:t xml:space="preserve">were lower in 2020 for </w:t>
      </w:r>
      <w:r w:rsidRPr="0009750D">
        <w:rPr>
          <w:rFonts w:ascii="Trebuchet MS" w:hAnsi="Trebuchet MS" w:cs="Helvetica"/>
          <w:color w:val="333333"/>
          <w:sz w:val="22"/>
          <w:szCs w:val="22"/>
        </w:rPr>
        <w:t>every age group</w:t>
      </w:r>
      <w:r>
        <w:rPr>
          <w:rFonts w:ascii="Trebuchet MS" w:hAnsi="Trebuchet MS" w:cs="Helvetica"/>
          <w:color w:val="333333"/>
          <w:sz w:val="22"/>
          <w:szCs w:val="22"/>
        </w:rPr>
        <w:t>.</w:t>
      </w:r>
    </w:p>
    <w:p w14:paraId="4B4C3C05" w14:textId="4B9C3317" w:rsidR="00B31C30" w:rsidRDefault="00DC53BA" w:rsidP="008353C9">
      <w:pPr>
        <w:autoSpaceDE w:val="0"/>
        <w:autoSpaceDN w:val="0"/>
        <w:adjustRightInd w:val="0"/>
        <w:jc w:val="both"/>
        <w:rPr>
          <w:rFonts w:ascii="Trebuchet MS" w:hAnsi="Trebuchet MS"/>
          <w:color w:val="333333"/>
          <w:sz w:val="22"/>
          <w:szCs w:val="22"/>
          <w:shd w:val="clear" w:color="auto" w:fill="FFFFFF"/>
        </w:rPr>
      </w:pPr>
      <w:r>
        <w:rPr>
          <w:rFonts w:ascii="Trebuchet MS" w:hAnsi="Trebuchet MS"/>
          <w:color w:val="333333"/>
          <w:sz w:val="22"/>
          <w:szCs w:val="22"/>
          <w:shd w:val="clear" w:color="auto" w:fill="FFFFFF"/>
        </w:rPr>
        <w:t xml:space="preserve">All of this suggests that </w:t>
      </w:r>
      <w:r w:rsidR="00F219CF">
        <w:rPr>
          <w:rFonts w:ascii="Trebuchet MS" w:hAnsi="Trebuchet MS"/>
          <w:color w:val="333333"/>
          <w:sz w:val="22"/>
          <w:szCs w:val="22"/>
          <w:shd w:val="clear" w:color="auto" w:fill="FFFFFF"/>
        </w:rPr>
        <w:t xml:space="preserve">true rates of </w:t>
      </w:r>
      <w:r>
        <w:rPr>
          <w:rFonts w:ascii="Trebuchet MS" w:hAnsi="Trebuchet MS"/>
          <w:color w:val="333333"/>
          <w:sz w:val="22"/>
          <w:szCs w:val="22"/>
          <w:shd w:val="clear" w:color="auto" w:fill="FFFFFF"/>
        </w:rPr>
        <w:t xml:space="preserve">ill-health </w:t>
      </w:r>
      <w:r w:rsidR="00F219CF">
        <w:rPr>
          <w:rFonts w:ascii="Trebuchet MS" w:hAnsi="Trebuchet MS"/>
          <w:color w:val="333333"/>
          <w:sz w:val="22"/>
          <w:szCs w:val="22"/>
          <w:shd w:val="clear" w:color="auto" w:fill="FFFFFF"/>
        </w:rPr>
        <w:t xml:space="preserve">in the community </w:t>
      </w:r>
      <w:r w:rsidR="00625787">
        <w:rPr>
          <w:rFonts w:ascii="Trebuchet MS" w:hAnsi="Trebuchet MS"/>
          <w:color w:val="333333"/>
          <w:sz w:val="22"/>
          <w:szCs w:val="22"/>
          <w:shd w:val="clear" w:color="auto" w:fill="FFFFFF"/>
        </w:rPr>
        <w:t>may</w:t>
      </w:r>
      <w:r w:rsidR="00F219CF">
        <w:rPr>
          <w:rFonts w:ascii="Trebuchet MS" w:hAnsi="Trebuchet MS"/>
          <w:color w:val="333333"/>
          <w:sz w:val="22"/>
          <w:szCs w:val="22"/>
          <w:shd w:val="clear" w:color="auto" w:fill="FFFFFF"/>
        </w:rPr>
        <w:t xml:space="preserve"> be higher than official statistics suggest</w:t>
      </w:r>
      <w:r w:rsidR="00E946CA">
        <w:rPr>
          <w:rFonts w:ascii="Trebuchet MS" w:hAnsi="Trebuchet MS"/>
          <w:color w:val="333333"/>
          <w:sz w:val="22"/>
          <w:szCs w:val="22"/>
          <w:shd w:val="clear" w:color="auto" w:fill="FFFFFF"/>
        </w:rPr>
        <w:t>, with more people receiving later diagno</w:t>
      </w:r>
      <w:r w:rsidR="00B31C30">
        <w:rPr>
          <w:rFonts w:ascii="Trebuchet MS" w:hAnsi="Trebuchet MS"/>
          <w:color w:val="333333"/>
          <w:sz w:val="22"/>
          <w:szCs w:val="22"/>
          <w:shd w:val="clear" w:color="auto" w:fill="FFFFFF"/>
        </w:rPr>
        <w:t>s</w:t>
      </w:r>
      <w:r w:rsidR="0022675B">
        <w:rPr>
          <w:rFonts w:ascii="Trebuchet MS" w:hAnsi="Trebuchet MS"/>
          <w:color w:val="333333"/>
          <w:sz w:val="22"/>
          <w:szCs w:val="22"/>
          <w:shd w:val="clear" w:color="auto" w:fill="FFFFFF"/>
        </w:rPr>
        <w:t>e</w:t>
      </w:r>
      <w:r w:rsidR="00B31C30">
        <w:rPr>
          <w:rFonts w:ascii="Trebuchet MS" w:hAnsi="Trebuchet MS"/>
          <w:color w:val="333333"/>
          <w:sz w:val="22"/>
          <w:szCs w:val="22"/>
          <w:shd w:val="clear" w:color="auto" w:fill="FFFFFF"/>
        </w:rPr>
        <w:t>s which has implications for the complexity of need.</w:t>
      </w:r>
    </w:p>
    <w:p w14:paraId="20D699FB" w14:textId="77777777" w:rsidR="00B31C30" w:rsidRDefault="00B31C30" w:rsidP="00317FA7">
      <w:pPr>
        <w:autoSpaceDE w:val="0"/>
        <w:autoSpaceDN w:val="0"/>
        <w:adjustRightInd w:val="0"/>
        <w:jc w:val="both"/>
        <w:rPr>
          <w:rFonts w:ascii="Trebuchet MS" w:hAnsi="Trebuchet MS"/>
          <w:color w:val="333333"/>
          <w:sz w:val="22"/>
          <w:szCs w:val="22"/>
          <w:shd w:val="clear" w:color="auto" w:fill="FFFFFF"/>
        </w:rPr>
      </w:pPr>
    </w:p>
    <w:p w14:paraId="5DF5C0BF" w14:textId="77777777" w:rsidR="00B82BFC" w:rsidRPr="00574104" w:rsidRDefault="00B82BFC" w:rsidP="001D6B5B">
      <w:pPr>
        <w:pStyle w:val="NormalWeb"/>
        <w:shd w:val="clear" w:color="auto" w:fill="FFFFFF"/>
        <w:spacing w:before="0" w:beforeAutospacing="0" w:after="150" w:afterAutospacing="0"/>
        <w:rPr>
          <w:rFonts w:ascii="Trebuchet MS" w:hAnsi="Trebuchet MS" w:cs="Helvetica"/>
          <w:b/>
          <w:i/>
          <w:color w:val="333333"/>
          <w:sz w:val="22"/>
          <w:szCs w:val="22"/>
        </w:rPr>
      </w:pPr>
      <w:r w:rsidRPr="00574104">
        <w:rPr>
          <w:rFonts w:ascii="Trebuchet MS" w:hAnsi="Trebuchet MS" w:cs="Helvetica"/>
          <w:b/>
          <w:i/>
          <w:color w:val="333333"/>
          <w:sz w:val="22"/>
          <w:szCs w:val="22"/>
        </w:rPr>
        <w:t>Physical activity levels</w:t>
      </w:r>
    </w:p>
    <w:p w14:paraId="41C0DC30" w14:textId="6BC7E536" w:rsidR="005828DD" w:rsidRDefault="00992D9B" w:rsidP="00B471CB">
      <w:pPr>
        <w:pStyle w:val="NormalWeb"/>
        <w:shd w:val="clear" w:color="auto" w:fill="FFFFFF"/>
        <w:spacing w:before="0" w:beforeAutospacing="0" w:after="150" w:afterAutospacing="0"/>
        <w:jc w:val="both"/>
        <w:rPr>
          <w:rFonts w:ascii="Trebuchet MS" w:hAnsi="Trebuchet MS" w:cs="Helvetica"/>
          <w:color w:val="333333"/>
          <w:sz w:val="22"/>
          <w:szCs w:val="22"/>
        </w:rPr>
      </w:pPr>
      <w:r>
        <w:rPr>
          <w:rFonts w:ascii="Trebuchet MS" w:hAnsi="Trebuchet MS" w:cs="Helvetica"/>
          <w:color w:val="333333"/>
          <w:sz w:val="22"/>
          <w:szCs w:val="22"/>
        </w:rPr>
        <w:t xml:space="preserve">One of the </w:t>
      </w:r>
      <w:proofErr w:type="gramStart"/>
      <w:r>
        <w:rPr>
          <w:rFonts w:ascii="Trebuchet MS" w:hAnsi="Trebuchet MS" w:cs="Helvetica"/>
          <w:color w:val="333333"/>
          <w:sz w:val="22"/>
          <w:szCs w:val="22"/>
        </w:rPr>
        <w:t>particular</w:t>
      </w:r>
      <w:r w:rsidR="00AA1CB8">
        <w:rPr>
          <w:rFonts w:ascii="Trebuchet MS" w:hAnsi="Trebuchet MS" w:cs="Helvetica"/>
          <w:color w:val="333333"/>
          <w:sz w:val="22"/>
          <w:szCs w:val="22"/>
        </w:rPr>
        <w:t xml:space="preserve"> </w:t>
      </w:r>
      <w:r>
        <w:rPr>
          <w:rFonts w:ascii="Trebuchet MS" w:hAnsi="Trebuchet MS" w:cs="Helvetica"/>
          <w:color w:val="333333"/>
          <w:sz w:val="22"/>
          <w:szCs w:val="22"/>
        </w:rPr>
        <w:t>challenges</w:t>
      </w:r>
      <w:proofErr w:type="gramEnd"/>
      <w:r>
        <w:rPr>
          <w:rFonts w:ascii="Trebuchet MS" w:hAnsi="Trebuchet MS" w:cs="Helvetica"/>
          <w:color w:val="333333"/>
          <w:sz w:val="22"/>
          <w:szCs w:val="22"/>
        </w:rPr>
        <w:t xml:space="preserve"> of lockdown and social </w:t>
      </w:r>
      <w:r w:rsidR="005828DD">
        <w:rPr>
          <w:rFonts w:ascii="Trebuchet MS" w:hAnsi="Trebuchet MS" w:cs="Helvetica"/>
          <w:color w:val="333333"/>
          <w:sz w:val="22"/>
          <w:szCs w:val="22"/>
        </w:rPr>
        <w:t xml:space="preserve">distancing rules was </w:t>
      </w:r>
      <w:r w:rsidR="005248D0">
        <w:rPr>
          <w:rFonts w:ascii="Trebuchet MS" w:hAnsi="Trebuchet MS" w:cs="Helvetica"/>
          <w:color w:val="333333"/>
          <w:sz w:val="22"/>
          <w:szCs w:val="22"/>
        </w:rPr>
        <w:t xml:space="preserve">maintaining physical activity. </w:t>
      </w:r>
      <w:r w:rsidR="000878E7">
        <w:rPr>
          <w:rFonts w:ascii="Trebuchet MS" w:hAnsi="Trebuchet MS" w:cs="Helvetica"/>
          <w:color w:val="333333"/>
          <w:sz w:val="22"/>
          <w:szCs w:val="22"/>
        </w:rPr>
        <w:t xml:space="preserve">This can be a highly effective protective health </w:t>
      </w:r>
      <w:r w:rsidR="00B20C21">
        <w:rPr>
          <w:rFonts w:ascii="Trebuchet MS" w:hAnsi="Trebuchet MS" w:cs="Helvetica"/>
          <w:color w:val="333333"/>
          <w:sz w:val="22"/>
          <w:szCs w:val="22"/>
        </w:rPr>
        <w:t>behaviour and</w:t>
      </w:r>
      <w:r w:rsidR="003651AE">
        <w:rPr>
          <w:rFonts w:ascii="Trebuchet MS" w:hAnsi="Trebuchet MS" w:cs="Helvetica"/>
          <w:color w:val="333333"/>
          <w:sz w:val="22"/>
          <w:szCs w:val="22"/>
        </w:rPr>
        <w:t xml:space="preserve"> l</w:t>
      </w:r>
      <w:r w:rsidR="000541AC">
        <w:rPr>
          <w:rFonts w:ascii="Trebuchet MS" w:hAnsi="Trebuchet MS" w:cs="Helvetica"/>
          <w:color w:val="333333"/>
          <w:sz w:val="22"/>
          <w:szCs w:val="22"/>
        </w:rPr>
        <w:t>eaving the home to exercise was always allowed to some extent</w:t>
      </w:r>
      <w:r w:rsidR="00A62325">
        <w:rPr>
          <w:rFonts w:ascii="Trebuchet MS" w:hAnsi="Trebuchet MS" w:cs="Helvetica"/>
          <w:color w:val="333333"/>
          <w:sz w:val="22"/>
          <w:szCs w:val="22"/>
        </w:rPr>
        <w:t>, alongside encouragement to exercise indoors</w:t>
      </w:r>
      <w:r w:rsidR="00F944C3">
        <w:rPr>
          <w:rFonts w:ascii="Trebuchet MS" w:hAnsi="Trebuchet MS" w:cs="Helvetica"/>
          <w:color w:val="333333"/>
          <w:sz w:val="22"/>
          <w:szCs w:val="22"/>
        </w:rPr>
        <w:t xml:space="preserve"> as an alternative. </w:t>
      </w:r>
      <w:r w:rsidR="00E74C46">
        <w:rPr>
          <w:rFonts w:ascii="Trebuchet MS" w:hAnsi="Trebuchet MS" w:cs="Helvetica"/>
          <w:color w:val="333333"/>
          <w:sz w:val="22"/>
          <w:szCs w:val="22"/>
        </w:rPr>
        <w:t>However</w:t>
      </w:r>
      <w:r w:rsidR="000541AC">
        <w:rPr>
          <w:rFonts w:ascii="Trebuchet MS" w:hAnsi="Trebuchet MS" w:cs="Helvetica"/>
          <w:color w:val="333333"/>
          <w:sz w:val="22"/>
          <w:szCs w:val="22"/>
        </w:rPr>
        <w:t xml:space="preserve">, </w:t>
      </w:r>
      <w:r w:rsidR="00F944C3">
        <w:rPr>
          <w:rFonts w:ascii="Trebuchet MS" w:hAnsi="Trebuchet MS" w:cs="Helvetica"/>
          <w:color w:val="333333"/>
          <w:sz w:val="22"/>
          <w:szCs w:val="22"/>
        </w:rPr>
        <w:t xml:space="preserve">following this advice </w:t>
      </w:r>
      <w:r w:rsidR="00975662">
        <w:rPr>
          <w:rFonts w:ascii="Trebuchet MS" w:hAnsi="Trebuchet MS" w:cs="Helvetica"/>
          <w:color w:val="333333"/>
          <w:sz w:val="22"/>
          <w:szCs w:val="22"/>
        </w:rPr>
        <w:t xml:space="preserve">wasn’t always </w:t>
      </w:r>
      <w:r w:rsidR="0067398D">
        <w:rPr>
          <w:rFonts w:ascii="Trebuchet MS" w:hAnsi="Trebuchet MS" w:cs="Helvetica"/>
          <w:color w:val="333333"/>
          <w:sz w:val="22"/>
          <w:szCs w:val="22"/>
        </w:rPr>
        <w:t>practical for everyone</w:t>
      </w:r>
      <w:r w:rsidR="00D209AA">
        <w:rPr>
          <w:rFonts w:ascii="Trebuchet MS" w:hAnsi="Trebuchet MS" w:cs="Helvetica"/>
          <w:color w:val="333333"/>
          <w:sz w:val="22"/>
          <w:szCs w:val="22"/>
        </w:rPr>
        <w:t xml:space="preserve">, with variations in the </w:t>
      </w:r>
      <w:r w:rsidR="00EC4CB6">
        <w:rPr>
          <w:rFonts w:ascii="Trebuchet MS" w:hAnsi="Trebuchet MS" w:cs="Helvetica"/>
          <w:color w:val="333333"/>
          <w:sz w:val="22"/>
          <w:szCs w:val="22"/>
        </w:rPr>
        <w:t xml:space="preserve">amount of indoors space people have, the </w:t>
      </w:r>
      <w:r w:rsidR="00D209AA">
        <w:rPr>
          <w:rFonts w:ascii="Trebuchet MS" w:hAnsi="Trebuchet MS" w:cs="Helvetica"/>
          <w:color w:val="333333"/>
          <w:sz w:val="22"/>
          <w:szCs w:val="22"/>
        </w:rPr>
        <w:t>accessibility of o</w:t>
      </w:r>
      <w:r w:rsidR="00603A03">
        <w:rPr>
          <w:rFonts w:ascii="Trebuchet MS" w:hAnsi="Trebuchet MS" w:cs="Helvetica"/>
          <w:color w:val="333333"/>
          <w:sz w:val="22"/>
          <w:szCs w:val="22"/>
        </w:rPr>
        <w:t>utdoor</w:t>
      </w:r>
      <w:r w:rsidR="00D209AA">
        <w:rPr>
          <w:rFonts w:ascii="Trebuchet MS" w:hAnsi="Trebuchet MS" w:cs="Helvetica"/>
          <w:color w:val="333333"/>
          <w:sz w:val="22"/>
          <w:szCs w:val="22"/>
        </w:rPr>
        <w:t xml:space="preserve">s </w:t>
      </w:r>
      <w:r w:rsidR="00603A03">
        <w:rPr>
          <w:rFonts w:ascii="Trebuchet MS" w:hAnsi="Trebuchet MS" w:cs="Helvetica"/>
          <w:color w:val="333333"/>
          <w:sz w:val="22"/>
          <w:szCs w:val="22"/>
        </w:rPr>
        <w:t xml:space="preserve">areas </w:t>
      </w:r>
      <w:r w:rsidR="00D209AA">
        <w:rPr>
          <w:rFonts w:ascii="Trebuchet MS" w:hAnsi="Trebuchet MS" w:cs="Helvetica"/>
          <w:color w:val="333333"/>
          <w:sz w:val="22"/>
          <w:szCs w:val="22"/>
        </w:rPr>
        <w:t>local to home</w:t>
      </w:r>
      <w:r w:rsidR="0067398D">
        <w:rPr>
          <w:rFonts w:ascii="Trebuchet MS" w:hAnsi="Trebuchet MS" w:cs="Helvetica"/>
          <w:color w:val="333333"/>
          <w:sz w:val="22"/>
          <w:szCs w:val="22"/>
        </w:rPr>
        <w:t xml:space="preserve">, </w:t>
      </w:r>
      <w:r w:rsidR="00AF2214">
        <w:rPr>
          <w:rFonts w:ascii="Trebuchet MS" w:hAnsi="Trebuchet MS" w:cs="Helvetica"/>
          <w:color w:val="333333"/>
          <w:sz w:val="22"/>
          <w:szCs w:val="22"/>
        </w:rPr>
        <w:t>a</w:t>
      </w:r>
      <w:r w:rsidR="00EC4CB6">
        <w:rPr>
          <w:rFonts w:ascii="Trebuchet MS" w:hAnsi="Trebuchet MS" w:cs="Helvetica"/>
          <w:color w:val="333333"/>
          <w:sz w:val="22"/>
          <w:szCs w:val="22"/>
        </w:rPr>
        <w:t>nd</w:t>
      </w:r>
      <w:r w:rsidR="00AF2214">
        <w:rPr>
          <w:rFonts w:ascii="Trebuchet MS" w:hAnsi="Trebuchet MS" w:cs="Helvetica"/>
          <w:color w:val="333333"/>
          <w:sz w:val="22"/>
          <w:szCs w:val="22"/>
        </w:rPr>
        <w:t xml:space="preserve"> challenges linked to people’s personal circumstances, </w:t>
      </w:r>
      <w:r w:rsidR="0067398D">
        <w:rPr>
          <w:rFonts w:ascii="Trebuchet MS" w:hAnsi="Trebuchet MS" w:cs="Helvetica"/>
          <w:color w:val="333333"/>
          <w:sz w:val="22"/>
          <w:szCs w:val="22"/>
        </w:rPr>
        <w:t xml:space="preserve">e.g. </w:t>
      </w:r>
      <w:r w:rsidR="00E86247">
        <w:rPr>
          <w:rFonts w:ascii="Trebuchet MS" w:hAnsi="Trebuchet MS" w:cs="Helvetica"/>
          <w:color w:val="333333"/>
          <w:sz w:val="22"/>
          <w:szCs w:val="22"/>
        </w:rPr>
        <w:t xml:space="preserve">parents who were home schooling, </w:t>
      </w:r>
      <w:r w:rsidR="001A4EEE">
        <w:rPr>
          <w:rFonts w:ascii="Trebuchet MS" w:hAnsi="Trebuchet MS" w:cs="Helvetica"/>
          <w:color w:val="333333"/>
          <w:sz w:val="22"/>
          <w:szCs w:val="22"/>
        </w:rPr>
        <w:t xml:space="preserve">or </w:t>
      </w:r>
      <w:r w:rsidR="0067398D">
        <w:rPr>
          <w:rFonts w:ascii="Trebuchet MS" w:hAnsi="Trebuchet MS" w:cs="Helvetica"/>
          <w:color w:val="333333"/>
          <w:sz w:val="22"/>
          <w:szCs w:val="22"/>
        </w:rPr>
        <w:t>those</w:t>
      </w:r>
      <w:r w:rsidR="00E86247">
        <w:rPr>
          <w:rFonts w:ascii="Trebuchet MS" w:hAnsi="Trebuchet MS" w:cs="Helvetica"/>
          <w:color w:val="333333"/>
          <w:sz w:val="22"/>
          <w:szCs w:val="22"/>
        </w:rPr>
        <w:t xml:space="preserve"> with </w:t>
      </w:r>
      <w:r w:rsidR="00B471CB">
        <w:rPr>
          <w:rFonts w:ascii="Trebuchet MS" w:hAnsi="Trebuchet MS" w:cs="Helvetica"/>
          <w:color w:val="333333"/>
          <w:sz w:val="22"/>
          <w:szCs w:val="22"/>
        </w:rPr>
        <w:t>long ter</w:t>
      </w:r>
      <w:r w:rsidR="001A4EEE">
        <w:rPr>
          <w:rFonts w:ascii="Trebuchet MS" w:hAnsi="Trebuchet MS" w:cs="Helvetica"/>
          <w:color w:val="333333"/>
          <w:sz w:val="22"/>
          <w:szCs w:val="22"/>
        </w:rPr>
        <w:t>m</w:t>
      </w:r>
      <w:r w:rsidR="00B471CB">
        <w:rPr>
          <w:rFonts w:ascii="Trebuchet MS" w:hAnsi="Trebuchet MS" w:cs="Helvetica"/>
          <w:color w:val="333333"/>
          <w:sz w:val="22"/>
          <w:szCs w:val="22"/>
        </w:rPr>
        <w:t xml:space="preserve"> health conditions which limit the forms of exercise which are suitable.</w:t>
      </w:r>
      <w:r w:rsidR="0067398D">
        <w:rPr>
          <w:rFonts w:ascii="Trebuchet MS" w:hAnsi="Trebuchet MS" w:cs="Helvetica"/>
          <w:color w:val="333333"/>
          <w:sz w:val="22"/>
          <w:szCs w:val="22"/>
        </w:rPr>
        <w:t xml:space="preserve"> </w:t>
      </w:r>
      <w:r w:rsidR="004629D3">
        <w:rPr>
          <w:rFonts w:ascii="Trebuchet MS" w:hAnsi="Trebuchet MS" w:cs="Helvetica"/>
          <w:color w:val="333333"/>
          <w:sz w:val="22"/>
          <w:szCs w:val="22"/>
        </w:rPr>
        <w:t>People who were given the strictest advice on avoiding social contact – the Clin</w:t>
      </w:r>
      <w:r w:rsidR="00E957DF">
        <w:rPr>
          <w:rFonts w:ascii="Trebuchet MS" w:hAnsi="Trebuchet MS" w:cs="Helvetica"/>
          <w:color w:val="333333"/>
          <w:sz w:val="22"/>
          <w:szCs w:val="22"/>
        </w:rPr>
        <w:t xml:space="preserve">ically Extremely Vulnerable </w:t>
      </w:r>
      <w:r w:rsidR="00F426AC">
        <w:rPr>
          <w:rFonts w:ascii="Trebuchet MS" w:hAnsi="Trebuchet MS" w:cs="Helvetica"/>
          <w:color w:val="333333"/>
          <w:sz w:val="22"/>
          <w:szCs w:val="22"/>
        </w:rPr>
        <w:t>–</w:t>
      </w:r>
      <w:r w:rsidR="00055851">
        <w:rPr>
          <w:rFonts w:ascii="Trebuchet MS" w:hAnsi="Trebuchet MS" w:cs="Helvetica"/>
          <w:color w:val="333333"/>
          <w:sz w:val="22"/>
          <w:szCs w:val="22"/>
        </w:rPr>
        <w:t xml:space="preserve"> </w:t>
      </w:r>
      <w:r w:rsidR="00F426AC">
        <w:rPr>
          <w:rFonts w:ascii="Trebuchet MS" w:hAnsi="Trebuchet MS" w:cs="Helvetica"/>
          <w:color w:val="333333"/>
          <w:sz w:val="22"/>
          <w:szCs w:val="22"/>
        </w:rPr>
        <w:t xml:space="preserve">often found </w:t>
      </w:r>
      <w:r w:rsidR="00E019C6">
        <w:rPr>
          <w:rFonts w:ascii="Trebuchet MS" w:hAnsi="Trebuchet MS" w:cs="Helvetica"/>
          <w:color w:val="333333"/>
          <w:sz w:val="22"/>
          <w:szCs w:val="22"/>
        </w:rPr>
        <w:t>it hardest to leave the home</w:t>
      </w:r>
      <w:r w:rsidR="000E7D14">
        <w:rPr>
          <w:rFonts w:ascii="Trebuchet MS" w:hAnsi="Trebuchet MS" w:cs="Helvetica"/>
          <w:color w:val="333333"/>
          <w:sz w:val="22"/>
          <w:szCs w:val="22"/>
        </w:rPr>
        <w:t xml:space="preserve"> whilst following other advice</w:t>
      </w:r>
      <w:r w:rsidR="00E019C6">
        <w:rPr>
          <w:rFonts w:ascii="Trebuchet MS" w:hAnsi="Trebuchet MS" w:cs="Helvetica"/>
          <w:color w:val="333333"/>
          <w:sz w:val="22"/>
          <w:szCs w:val="22"/>
        </w:rPr>
        <w:t xml:space="preserve">, alongside </w:t>
      </w:r>
      <w:r w:rsidR="000E7D14">
        <w:rPr>
          <w:rFonts w:ascii="Trebuchet MS" w:hAnsi="Trebuchet MS" w:cs="Helvetica"/>
          <w:color w:val="333333"/>
          <w:sz w:val="22"/>
          <w:szCs w:val="22"/>
        </w:rPr>
        <w:t>other vulnerable groups, such as those aged over 70.</w:t>
      </w:r>
      <w:r w:rsidR="00E957DF">
        <w:rPr>
          <w:rFonts w:ascii="Trebuchet MS" w:hAnsi="Trebuchet MS" w:cs="Helvetica"/>
          <w:color w:val="333333"/>
          <w:sz w:val="22"/>
          <w:szCs w:val="22"/>
        </w:rPr>
        <w:t xml:space="preserve">  </w:t>
      </w:r>
      <w:r w:rsidR="004629D3">
        <w:rPr>
          <w:rFonts w:ascii="Trebuchet MS" w:hAnsi="Trebuchet MS" w:cs="Helvetica"/>
          <w:color w:val="333333"/>
          <w:sz w:val="22"/>
          <w:szCs w:val="22"/>
        </w:rPr>
        <w:t xml:space="preserve"> </w:t>
      </w:r>
      <w:r w:rsidR="000541AC">
        <w:rPr>
          <w:rFonts w:ascii="Trebuchet MS" w:hAnsi="Trebuchet MS" w:cs="Helvetica"/>
          <w:color w:val="333333"/>
          <w:sz w:val="22"/>
          <w:szCs w:val="22"/>
        </w:rPr>
        <w:t xml:space="preserve"> </w:t>
      </w:r>
    </w:p>
    <w:p w14:paraId="19112C78" w14:textId="225356EC" w:rsidR="0009750D" w:rsidRDefault="00642FCA" w:rsidP="007B2E8D">
      <w:pPr>
        <w:pStyle w:val="NormalWeb"/>
        <w:shd w:val="clear" w:color="auto" w:fill="FFFFFF"/>
        <w:spacing w:before="0" w:beforeAutospacing="0" w:after="150" w:afterAutospacing="0"/>
        <w:rPr>
          <w:rFonts w:ascii="Trebuchet MS" w:hAnsi="Trebuchet MS" w:cs="Helvetica"/>
          <w:color w:val="333333"/>
          <w:sz w:val="22"/>
          <w:szCs w:val="22"/>
        </w:rPr>
      </w:pPr>
      <w:r>
        <w:rPr>
          <w:rFonts w:ascii="Trebuchet MS" w:hAnsi="Trebuchet MS" w:cs="Helvetica"/>
          <w:color w:val="333333"/>
          <w:sz w:val="22"/>
          <w:szCs w:val="22"/>
        </w:rPr>
        <w:t xml:space="preserve">Across all age groups, </w:t>
      </w:r>
      <w:r w:rsidR="001D6B5B">
        <w:rPr>
          <w:rFonts w:ascii="Trebuchet MS" w:hAnsi="Trebuchet MS" w:cs="Helvetica"/>
          <w:color w:val="333333"/>
          <w:sz w:val="22"/>
          <w:szCs w:val="22"/>
        </w:rPr>
        <w:t xml:space="preserve">self-reports </w:t>
      </w:r>
      <w:r w:rsidR="00A4400D">
        <w:rPr>
          <w:rFonts w:ascii="Trebuchet MS" w:hAnsi="Trebuchet MS" w:cs="Helvetica"/>
          <w:color w:val="333333"/>
          <w:sz w:val="22"/>
          <w:szCs w:val="22"/>
        </w:rPr>
        <w:t>o</w:t>
      </w:r>
      <w:r w:rsidR="001D6B5B">
        <w:rPr>
          <w:rFonts w:ascii="Trebuchet MS" w:hAnsi="Trebuchet MS" w:cs="Helvetica"/>
          <w:color w:val="333333"/>
          <w:sz w:val="22"/>
          <w:szCs w:val="22"/>
        </w:rPr>
        <w:t>f physical activity levels (by parents on behalf of chil</w:t>
      </w:r>
      <w:r w:rsidR="001A4EEE">
        <w:rPr>
          <w:rFonts w:ascii="Trebuchet MS" w:hAnsi="Trebuchet MS" w:cs="Helvetica"/>
          <w:color w:val="333333"/>
          <w:sz w:val="22"/>
          <w:szCs w:val="22"/>
        </w:rPr>
        <w:t>d</w:t>
      </w:r>
      <w:r w:rsidR="001D6B5B">
        <w:rPr>
          <w:rFonts w:ascii="Trebuchet MS" w:hAnsi="Trebuchet MS" w:cs="Helvetica"/>
          <w:color w:val="333333"/>
          <w:sz w:val="22"/>
          <w:szCs w:val="22"/>
        </w:rPr>
        <w:t>ren)</w:t>
      </w:r>
      <w:r w:rsidR="00A4400D">
        <w:rPr>
          <w:rFonts w:ascii="Trebuchet MS" w:hAnsi="Trebuchet MS" w:cs="Helvetica"/>
          <w:color w:val="333333"/>
          <w:sz w:val="22"/>
          <w:szCs w:val="22"/>
        </w:rPr>
        <w:t xml:space="preserve"> are that this increased </w:t>
      </w:r>
      <w:r w:rsidR="0079527C">
        <w:rPr>
          <w:rFonts w:ascii="Trebuchet MS" w:hAnsi="Trebuchet MS" w:cs="Helvetica"/>
          <w:color w:val="333333"/>
          <w:sz w:val="22"/>
          <w:szCs w:val="22"/>
        </w:rPr>
        <w:t xml:space="preserve">during 2020 </w:t>
      </w:r>
      <w:r w:rsidR="00A4400D">
        <w:rPr>
          <w:rFonts w:ascii="Trebuchet MS" w:hAnsi="Trebuchet MS" w:cs="Helvetica"/>
          <w:color w:val="333333"/>
          <w:sz w:val="22"/>
          <w:szCs w:val="22"/>
        </w:rPr>
        <w:t xml:space="preserve">for one third of the </w:t>
      </w:r>
      <w:r w:rsidR="00B20C21">
        <w:rPr>
          <w:rFonts w:ascii="Trebuchet MS" w:hAnsi="Trebuchet MS" w:cs="Helvetica"/>
          <w:color w:val="333333"/>
          <w:sz w:val="22"/>
          <w:szCs w:val="22"/>
        </w:rPr>
        <w:t>population but</w:t>
      </w:r>
      <w:r w:rsidR="0034144C">
        <w:rPr>
          <w:rFonts w:ascii="Trebuchet MS" w:hAnsi="Trebuchet MS" w:cs="Helvetica"/>
          <w:color w:val="333333"/>
          <w:sz w:val="22"/>
          <w:szCs w:val="22"/>
        </w:rPr>
        <w:t xml:space="preserve"> decreased for another third.</w:t>
      </w:r>
      <w:r w:rsidR="0079527C">
        <w:rPr>
          <w:rFonts w:ascii="Trebuchet MS" w:hAnsi="Trebuchet MS" w:cs="Helvetica"/>
          <w:color w:val="333333"/>
          <w:sz w:val="22"/>
          <w:szCs w:val="22"/>
        </w:rPr>
        <w:t xml:space="preserve"> There are also variations in levels linke</w:t>
      </w:r>
      <w:r w:rsidR="00051C0D">
        <w:rPr>
          <w:rFonts w:ascii="Trebuchet MS" w:hAnsi="Trebuchet MS" w:cs="Helvetica"/>
          <w:color w:val="333333"/>
          <w:sz w:val="22"/>
          <w:szCs w:val="22"/>
        </w:rPr>
        <w:t>d to other demographic factors</w:t>
      </w:r>
      <w:r w:rsidR="00D5356C">
        <w:rPr>
          <w:rFonts w:ascii="Trebuchet MS" w:hAnsi="Trebuchet MS" w:cs="Helvetica"/>
          <w:color w:val="333333"/>
          <w:sz w:val="22"/>
          <w:szCs w:val="22"/>
        </w:rPr>
        <w:t>, e.g. social class.</w:t>
      </w:r>
      <w:r w:rsidR="001A4EEE">
        <w:rPr>
          <w:rFonts w:ascii="Trebuchet MS" w:hAnsi="Trebuchet MS" w:cs="Helvetica"/>
          <w:color w:val="333333"/>
          <w:sz w:val="22"/>
          <w:szCs w:val="22"/>
        </w:rPr>
        <w:t xml:space="preserve"> </w:t>
      </w:r>
    </w:p>
    <w:p w14:paraId="65EB595B" w14:textId="10CFEB74" w:rsidR="00BE26CB" w:rsidRPr="0009750D" w:rsidRDefault="00BE26CB" w:rsidP="007B2E8D">
      <w:pPr>
        <w:pStyle w:val="NormalWeb"/>
        <w:shd w:val="clear" w:color="auto" w:fill="FFFFFF"/>
        <w:spacing w:before="0" w:beforeAutospacing="0" w:after="150" w:afterAutospacing="0"/>
        <w:rPr>
          <w:rFonts w:ascii="Trebuchet MS" w:hAnsi="Trebuchet MS" w:cs="Helvetica"/>
          <w:color w:val="333333"/>
          <w:sz w:val="22"/>
          <w:szCs w:val="22"/>
        </w:rPr>
      </w:pPr>
      <w:r w:rsidRPr="00E54DED">
        <w:rPr>
          <w:noProof/>
        </w:rPr>
        <w:lastRenderedPageBreak/>
        <w:drawing>
          <wp:inline distT="0" distB="0" distL="0" distR="0" wp14:anchorId="13886A21" wp14:editId="735C352C">
            <wp:extent cx="5727700" cy="411861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3"/>
                    <a:stretch>
                      <a:fillRect/>
                    </a:stretch>
                  </pic:blipFill>
                  <pic:spPr>
                    <a:xfrm>
                      <a:off x="0" y="0"/>
                      <a:ext cx="5727700" cy="4118610"/>
                    </a:xfrm>
                    <a:prstGeom prst="rect">
                      <a:avLst/>
                    </a:prstGeom>
                  </pic:spPr>
                </pic:pic>
              </a:graphicData>
            </a:graphic>
          </wp:inline>
        </w:drawing>
      </w:r>
    </w:p>
    <w:p w14:paraId="109DD546" w14:textId="1037DEAD" w:rsidR="007B2E8D" w:rsidRDefault="007B2E8D" w:rsidP="0009750D">
      <w:pPr>
        <w:pStyle w:val="NormalWeb"/>
        <w:shd w:val="clear" w:color="auto" w:fill="FFFFFF"/>
        <w:spacing w:before="0" w:beforeAutospacing="0" w:after="150" w:afterAutospacing="0"/>
        <w:rPr>
          <w:rFonts w:ascii="Trebuchet MS" w:hAnsi="Trebuchet MS" w:cs="Helvetica"/>
          <w:b/>
          <w:color w:val="333333"/>
          <w:sz w:val="22"/>
          <w:szCs w:val="22"/>
        </w:rPr>
      </w:pPr>
    </w:p>
    <w:p w14:paraId="4A665B27" w14:textId="61567747" w:rsidR="00733BF3" w:rsidRPr="00733BF3" w:rsidRDefault="00733BF3" w:rsidP="00581D15">
      <w:pPr>
        <w:pStyle w:val="NormalWeb"/>
        <w:shd w:val="clear" w:color="auto" w:fill="FFFFFF"/>
        <w:spacing w:before="0" w:beforeAutospacing="0" w:after="150" w:afterAutospacing="0"/>
        <w:jc w:val="both"/>
        <w:rPr>
          <w:rFonts w:ascii="Trebuchet MS" w:hAnsi="Trebuchet MS" w:cs="Helvetica"/>
          <w:color w:val="333333"/>
          <w:sz w:val="22"/>
          <w:szCs w:val="22"/>
        </w:rPr>
      </w:pPr>
      <w:r w:rsidRPr="00733BF3">
        <w:rPr>
          <w:rFonts w:ascii="Trebuchet MS" w:hAnsi="Trebuchet MS" w:cs="Helvetica"/>
          <w:color w:val="333333"/>
          <w:sz w:val="22"/>
          <w:szCs w:val="22"/>
        </w:rPr>
        <w:t>After prolonged per</w:t>
      </w:r>
      <w:r>
        <w:rPr>
          <w:rFonts w:ascii="Trebuchet MS" w:hAnsi="Trebuchet MS" w:cs="Helvetica"/>
          <w:color w:val="333333"/>
          <w:sz w:val="22"/>
          <w:szCs w:val="22"/>
        </w:rPr>
        <w:t>i</w:t>
      </w:r>
      <w:r w:rsidRPr="00733BF3">
        <w:rPr>
          <w:rFonts w:ascii="Trebuchet MS" w:hAnsi="Trebuchet MS" w:cs="Helvetica"/>
          <w:color w:val="333333"/>
          <w:sz w:val="22"/>
          <w:szCs w:val="22"/>
        </w:rPr>
        <w:t>ods</w:t>
      </w:r>
      <w:r>
        <w:rPr>
          <w:rFonts w:ascii="Trebuchet MS" w:hAnsi="Trebuchet MS" w:cs="Helvetica"/>
          <w:color w:val="333333"/>
          <w:sz w:val="22"/>
          <w:szCs w:val="22"/>
        </w:rPr>
        <w:t xml:space="preserve"> of physical inactivity, often linked to </w:t>
      </w:r>
      <w:r w:rsidR="00B148F5">
        <w:rPr>
          <w:rFonts w:ascii="Trebuchet MS" w:hAnsi="Trebuchet MS" w:cs="Helvetica"/>
          <w:color w:val="333333"/>
          <w:sz w:val="22"/>
          <w:szCs w:val="22"/>
        </w:rPr>
        <w:t xml:space="preserve">not leaving the house, returning to pre-pandemic activity levels may take quite a bit more </w:t>
      </w:r>
      <w:r w:rsidR="00301826">
        <w:rPr>
          <w:rFonts w:ascii="Trebuchet MS" w:hAnsi="Trebuchet MS" w:cs="Helvetica"/>
          <w:color w:val="333333"/>
          <w:sz w:val="22"/>
          <w:szCs w:val="22"/>
        </w:rPr>
        <w:t>for some indi</w:t>
      </w:r>
      <w:r w:rsidR="00581D15">
        <w:rPr>
          <w:rFonts w:ascii="Trebuchet MS" w:hAnsi="Trebuchet MS" w:cs="Helvetica"/>
          <w:color w:val="333333"/>
          <w:sz w:val="22"/>
          <w:szCs w:val="22"/>
        </w:rPr>
        <w:t xml:space="preserve">viduals </w:t>
      </w:r>
      <w:r w:rsidR="00B148F5">
        <w:rPr>
          <w:rFonts w:ascii="Trebuchet MS" w:hAnsi="Trebuchet MS" w:cs="Helvetica"/>
          <w:color w:val="333333"/>
          <w:sz w:val="22"/>
          <w:szCs w:val="22"/>
        </w:rPr>
        <w:t xml:space="preserve">than simply being allowed </w:t>
      </w:r>
      <w:r w:rsidR="005E551E">
        <w:rPr>
          <w:rFonts w:ascii="Trebuchet MS" w:hAnsi="Trebuchet MS" w:cs="Helvetica"/>
          <w:color w:val="333333"/>
          <w:sz w:val="22"/>
          <w:szCs w:val="22"/>
        </w:rPr>
        <w:t xml:space="preserve">to do so. There is widespread anecdotal feedback that residents who have remained at home </w:t>
      </w:r>
      <w:r w:rsidR="000A33D4">
        <w:rPr>
          <w:rFonts w:ascii="Trebuchet MS" w:hAnsi="Trebuchet MS" w:cs="Helvetica"/>
          <w:color w:val="333333"/>
          <w:sz w:val="22"/>
          <w:szCs w:val="22"/>
        </w:rPr>
        <w:t xml:space="preserve">for most of 2020 and into 2021 have lost both mobility and confidence. This </w:t>
      </w:r>
      <w:r w:rsidR="005F0AA6">
        <w:rPr>
          <w:rFonts w:ascii="Trebuchet MS" w:hAnsi="Trebuchet MS" w:cs="Helvetica"/>
          <w:color w:val="333333"/>
          <w:sz w:val="22"/>
          <w:szCs w:val="22"/>
        </w:rPr>
        <w:t>makes it difficult for t</w:t>
      </w:r>
      <w:r w:rsidR="00581D15">
        <w:rPr>
          <w:rFonts w:ascii="Trebuchet MS" w:hAnsi="Trebuchet MS" w:cs="Helvetica"/>
          <w:color w:val="333333"/>
          <w:sz w:val="22"/>
          <w:szCs w:val="22"/>
        </w:rPr>
        <w:t>h</w:t>
      </w:r>
      <w:r w:rsidR="005F0AA6">
        <w:rPr>
          <w:rFonts w:ascii="Trebuchet MS" w:hAnsi="Trebuchet MS" w:cs="Helvetica"/>
          <w:color w:val="333333"/>
          <w:sz w:val="22"/>
          <w:szCs w:val="22"/>
        </w:rPr>
        <w:t xml:space="preserve">em </w:t>
      </w:r>
      <w:r w:rsidR="00581D15">
        <w:rPr>
          <w:rFonts w:ascii="Trebuchet MS" w:hAnsi="Trebuchet MS" w:cs="Helvetica"/>
          <w:color w:val="333333"/>
          <w:sz w:val="22"/>
          <w:szCs w:val="22"/>
        </w:rPr>
        <w:t>to re-connect with their community or to access various services.</w:t>
      </w:r>
      <w:r w:rsidR="00B148F5">
        <w:rPr>
          <w:rFonts w:ascii="Trebuchet MS" w:hAnsi="Trebuchet MS" w:cs="Helvetica"/>
          <w:color w:val="333333"/>
          <w:sz w:val="22"/>
          <w:szCs w:val="22"/>
        </w:rPr>
        <w:t xml:space="preserve"> </w:t>
      </w:r>
      <w:r w:rsidRPr="00733BF3">
        <w:rPr>
          <w:rFonts w:ascii="Trebuchet MS" w:hAnsi="Trebuchet MS" w:cs="Helvetica"/>
          <w:color w:val="333333"/>
          <w:sz w:val="22"/>
          <w:szCs w:val="22"/>
        </w:rPr>
        <w:t xml:space="preserve"> </w:t>
      </w:r>
    </w:p>
    <w:p w14:paraId="278C987C" w14:textId="613F8A47" w:rsidR="00F72DEE" w:rsidRPr="00733BF3" w:rsidRDefault="00F72DEE" w:rsidP="00F72DEE">
      <w:pPr>
        <w:autoSpaceDE w:val="0"/>
        <w:autoSpaceDN w:val="0"/>
        <w:adjustRightInd w:val="0"/>
        <w:jc w:val="both"/>
        <w:rPr>
          <w:rFonts w:ascii="Trebuchet MS" w:hAnsi="Trebuchet MS"/>
          <w:color w:val="333333"/>
          <w:sz w:val="22"/>
          <w:szCs w:val="22"/>
          <w:shd w:val="clear" w:color="auto" w:fill="FFFFFF"/>
        </w:rPr>
      </w:pPr>
    </w:p>
    <w:p w14:paraId="7BD1CCB9" w14:textId="269F3DCC" w:rsidR="006F5AEA" w:rsidRDefault="003839C8" w:rsidP="006F5AEA">
      <w:pPr>
        <w:pStyle w:val="Heading1"/>
        <w:rPr>
          <w:rFonts w:eastAsia="Calibri"/>
        </w:rPr>
      </w:pPr>
      <w:bookmarkStart w:id="5" w:name="_Toc87342464"/>
      <w:r>
        <w:rPr>
          <w:rFonts w:eastAsia="Calibri"/>
        </w:rPr>
        <w:t xml:space="preserve">Key findings from Public Health England’s </w:t>
      </w:r>
      <w:r w:rsidR="006F5AEA">
        <w:rPr>
          <w:rFonts w:eastAsia="Calibri"/>
        </w:rPr>
        <w:t xml:space="preserve">COVID-19 </w:t>
      </w:r>
      <w:r>
        <w:rPr>
          <w:rFonts w:eastAsia="Calibri"/>
        </w:rPr>
        <w:t xml:space="preserve">Mental Health </w:t>
      </w:r>
      <w:r w:rsidR="006F5AEA">
        <w:rPr>
          <w:rFonts w:eastAsia="Calibri"/>
        </w:rPr>
        <w:t xml:space="preserve">and Wellbeing </w:t>
      </w:r>
      <w:r>
        <w:rPr>
          <w:rFonts w:eastAsia="Calibri"/>
        </w:rPr>
        <w:t>Surveillance t</w:t>
      </w:r>
      <w:r w:rsidR="00C00C98">
        <w:rPr>
          <w:rFonts w:eastAsia="Calibri"/>
        </w:rPr>
        <w:t>o</w:t>
      </w:r>
      <w:r>
        <w:rPr>
          <w:rFonts w:eastAsia="Calibri"/>
        </w:rPr>
        <w:t>o</w:t>
      </w:r>
      <w:r w:rsidR="00C00C98">
        <w:rPr>
          <w:rFonts w:eastAsia="Calibri"/>
        </w:rPr>
        <w:t>l</w:t>
      </w:r>
      <w:bookmarkEnd w:id="5"/>
    </w:p>
    <w:p w14:paraId="54B88332" w14:textId="77777777" w:rsidR="006F5AEA" w:rsidRDefault="006F5AEA" w:rsidP="006F5AEA">
      <w:pPr>
        <w:pStyle w:val="Heading1"/>
        <w:rPr>
          <w:rFonts w:eastAsia="Calibri"/>
        </w:rPr>
      </w:pPr>
    </w:p>
    <w:p w14:paraId="4B99056E" w14:textId="7D38F57E" w:rsidR="003839C8" w:rsidRPr="00F613B3" w:rsidRDefault="00F613B3" w:rsidP="007257EC">
      <w:pPr>
        <w:autoSpaceDE w:val="0"/>
        <w:autoSpaceDN w:val="0"/>
        <w:adjustRightInd w:val="0"/>
        <w:jc w:val="both"/>
        <w:rPr>
          <w:rFonts w:ascii="Trebuchet MS" w:eastAsia="Calibri" w:hAnsi="Trebuchet MS" w:cs="Calibri"/>
          <w:b/>
          <w:color w:val="000000"/>
          <w:sz w:val="22"/>
          <w:szCs w:val="22"/>
        </w:rPr>
      </w:pPr>
      <w:r w:rsidRPr="00F613B3">
        <w:rPr>
          <w:rFonts w:ascii="Trebuchet MS" w:hAnsi="Trebuchet MS"/>
          <w:sz w:val="22"/>
          <w:szCs w:val="22"/>
        </w:rPr>
        <w:t>Alongside producing the WICH tool, Public Health England also developed a specific tool to offer close to real time surveillance of population mental health and wellbeing</w:t>
      </w:r>
      <w:r w:rsidR="00242B8F">
        <w:rPr>
          <w:rFonts w:ascii="Trebuchet MS" w:hAnsi="Trebuchet MS"/>
          <w:sz w:val="22"/>
          <w:szCs w:val="22"/>
        </w:rPr>
        <w:t xml:space="preserve"> during the pandemic.</w:t>
      </w:r>
    </w:p>
    <w:p w14:paraId="667620FC" w14:textId="42B873E2" w:rsidR="00245D95" w:rsidRDefault="00B75AE9" w:rsidP="00BA657C">
      <w:pPr>
        <w:pStyle w:val="NormalWeb"/>
        <w:shd w:val="clear" w:color="auto" w:fill="FFFFFF"/>
        <w:spacing w:before="300" w:beforeAutospacing="0" w:after="300" w:afterAutospacing="0"/>
        <w:jc w:val="both"/>
        <w:rPr>
          <w:rFonts w:ascii="Trebuchet MS" w:hAnsi="Trebuchet MS" w:cs="Arial"/>
          <w:color w:val="0B0C0C"/>
          <w:sz w:val="22"/>
          <w:szCs w:val="22"/>
        </w:rPr>
      </w:pPr>
      <w:r>
        <w:rPr>
          <w:rFonts w:ascii="Trebuchet MS" w:hAnsi="Trebuchet MS" w:cs="Arial"/>
          <w:color w:val="0B0C0C"/>
          <w:sz w:val="22"/>
          <w:szCs w:val="22"/>
        </w:rPr>
        <w:t>Collated data across a range of sources shows that s</w:t>
      </w:r>
      <w:r w:rsidR="00242B8F" w:rsidRPr="00242B8F">
        <w:rPr>
          <w:rFonts w:ascii="Trebuchet MS" w:hAnsi="Trebuchet MS" w:cs="Arial"/>
          <w:color w:val="0B0C0C"/>
          <w:sz w:val="22"/>
          <w:szCs w:val="22"/>
        </w:rPr>
        <w:t>elf-reported mental health and wellbeing worsened during the first national lockdown</w:t>
      </w:r>
      <w:r w:rsidR="0073699A">
        <w:rPr>
          <w:rFonts w:ascii="Trebuchet MS" w:hAnsi="Trebuchet MS" w:cs="Arial"/>
          <w:color w:val="0B0C0C"/>
          <w:sz w:val="22"/>
          <w:szCs w:val="22"/>
        </w:rPr>
        <w:t>, with p</w:t>
      </w:r>
      <w:r w:rsidR="00242B8F" w:rsidRPr="00242B8F">
        <w:rPr>
          <w:rFonts w:ascii="Trebuchet MS" w:hAnsi="Trebuchet MS" w:cs="Arial"/>
          <w:color w:val="0B0C0C"/>
          <w:sz w:val="22"/>
          <w:szCs w:val="22"/>
        </w:rPr>
        <w:t>sychological distress, anxiety and depressive symptoms appear</w:t>
      </w:r>
      <w:r w:rsidR="0073699A">
        <w:rPr>
          <w:rFonts w:ascii="Trebuchet MS" w:hAnsi="Trebuchet MS" w:cs="Arial"/>
          <w:color w:val="0B0C0C"/>
          <w:sz w:val="22"/>
          <w:szCs w:val="22"/>
        </w:rPr>
        <w:t>ing</w:t>
      </w:r>
      <w:r w:rsidR="00242B8F" w:rsidRPr="00242B8F">
        <w:rPr>
          <w:rFonts w:ascii="Trebuchet MS" w:hAnsi="Trebuchet MS" w:cs="Arial"/>
          <w:color w:val="0B0C0C"/>
          <w:sz w:val="22"/>
          <w:szCs w:val="22"/>
        </w:rPr>
        <w:t xml:space="preserve"> to peak in April 2020. Th</w:t>
      </w:r>
      <w:r w:rsidR="00871736">
        <w:rPr>
          <w:rFonts w:ascii="Trebuchet MS" w:hAnsi="Trebuchet MS" w:cs="Arial"/>
          <w:color w:val="0B0C0C"/>
          <w:sz w:val="22"/>
          <w:szCs w:val="22"/>
        </w:rPr>
        <w:t xml:space="preserve">ings then improved over late summer and early </w:t>
      </w:r>
      <w:r w:rsidR="00B20C21">
        <w:rPr>
          <w:rFonts w:ascii="Trebuchet MS" w:hAnsi="Trebuchet MS" w:cs="Arial"/>
          <w:color w:val="0B0C0C"/>
          <w:sz w:val="22"/>
          <w:szCs w:val="22"/>
        </w:rPr>
        <w:t>autumn but</w:t>
      </w:r>
      <w:r w:rsidR="00871736">
        <w:rPr>
          <w:rFonts w:ascii="Trebuchet MS" w:hAnsi="Trebuchet MS" w:cs="Arial"/>
          <w:color w:val="0B0C0C"/>
          <w:sz w:val="22"/>
          <w:szCs w:val="22"/>
        </w:rPr>
        <w:t xml:space="preserve"> appeared to dip aga</w:t>
      </w:r>
      <w:r w:rsidR="00245D95">
        <w:rPr>
          <w:rFonts w:ascii="Trebuchet MS" w:hAnsi="Trebuchet MS" w:cs="Arial"/>
          <w:color w:val="0B0C0C"/>
          <w:sz w:val="22"/>
          <w:szCs w:val="22"/>
        </w:rPr>
        <w:t>in over late autumn through into the early part of 2021.</w:t>
      </w:r>
    </w:p>
    <w:p w14:paraId="032588FB" w14:textId="6BC7D8AD" w:rsidR="00C7345A" w:rsidRDefault="00BA657C" w:rsidP="00C018AA">
      <w:pPr>
        <w:pStyle w:val="NormalWeb"/>
        <w:shd w:val="clear" w:color="auto" w:fill="FFFFFF"/>
        <w:spacing w:before="0" w:beforeAutospacing="0" w:after="0" w:afterAutospacing="0"/>
        <w:rPr>
          <w:rFonts w:ascii="Trebuchet MS" w:hAnsi="Trebuchet MS" w:cs="Arial"/>
          <w:color w:val="0B0C0C"/>
          <w:sz w:val="22"/>
          <w:szCs w:val="22"/>
        </w:rPr>
      </w:pPr>
      <w:r>
        <w:rPr>
          <w:rFonts w:ascii="Trebuchet MS" w:hAnsi="Trebuchet MS" w:cs="Arial"/>
          <w:color w:val="0B0C0C"/>
          <w:sz w:val="22"/>
          <w:szCs w:val="22"/>
        </w:rPr>
        <w:t>Within these population level summaries, however, there were variations in the experie</w:t>
      </w:r>
      <w:r w:rsidR="00DF4E5B">
        <w:rPr>
          <w:rFonts w:ascii="Trebuchet MS" w:hAnsi="Trebuchet MS" w:cs="Arial"/>
          <w:color w:val="0B0C0C"/>
          <w:sz w:val="22"/>
          <w:szCs w:val="22"/>
        </w:rPr>
        <w:t>nces of different sections</w:t>
      </w:r>
      <w:r w:rsidR="005C1914">
        <w:rPr>
          <w:rFonts w:ascii="Trebuchet MS" w:hAnsi="Trebuchet MS" w:cs="Arial"/>
          <w:color w:val="0B0C0C"/>
          <w:sz w:val="22"/>
          <w:szCs w:val="22"/>
        </w:rPr>
        <w:t xml:space="preserve"> of the community.</w:t>
      </w:r>
    </w:p>
    <w:p w14:paraId="19B72260" w14:textId="77777777" w:rsidR="00C7345A" w:rsidRDefault="00C018AA"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sidRPr="00C018AA">
        <w:rPr>
          <w:rFonts w:ascii="Trebuchet MS" w:hAnsi="Trebuchet MS" w:cs="Arial"/>
          <w:color w:val="0B0C0C"/>
          <w:sz w:val="22"/>
          <w:szCs w:val="22"/>
        </w:rPr>
        <w:t>Young</w:t>
      </w:r>
      <w:r w:rsidR="00DD4AA0">
        <w:rPr>
          <w:rFonts w:ascii="Trebuchet MS" w:hAnsi="Trebuchet MS" w:cs="Arial"/>
          <w:color w:val="0B0C0C"/>
          <w:sz w:val="22"/>
          <w:szCs w:val="22"/>
        </w:rPr>
        <w:t>er</w:t>
      </w:r>
      <w:r w:rsidRPr="00C018AA">
        <w:rPr>
          <w:rFonts w:ascii="Trebuchet MS" w:hAnsi="Trebuchet MS" w:cs="Arial"/>
          <w:color w:val="0B0C0C"/>
          <w:sz w:val="22"/>
          <w:szCs w:val="22"/>
        </w:rPr>
        <w:t xml:space="preserve"> adults (aged 18 </w:t>
      </w:r>
      <w:r w:rsidR="00DD4AA0">
        <w:rPr>
          <w:rFonts w:ascii="Trebuchet MS" w:hAnsi="Trebuchet MS" w:cs="Arial"/>
          <w:color w:val="0B0C0C"/>
          <w:sz w:val="22"/>
          <w:szCs w:val="22"/>
        </w:rPr>
        <w:t>to</w:t>
      </w:r>
      <w:r w:rsidRPr="00C018AA">
        <w:rPr>
          <w:rFonts w:ascii="Trebuchet MS" w:hAnsi="Trebuchet MS" w:cs="Arial"/>
          <w:color w:val="0B0C0C"/>
          <w:sz w:val="22"/>
          <w:szCs w:val="22"/>
        </w:rPr>
        <w:t xml:space="preserve"> 34) and women were more likely to report worse mental health and wellbeing during the first national lockdown than older adults and men.</w:t>
      </w:r>
      <w:r w:rsidR="00DD4AA0">
        <w:rPr>
          <w:rFonts w:ascii="Trebuchet MS" w:hAnsi="Trebuchet MS" w:cs="Arial"/>
          <w:color w:val="0B0C0C"/>
          <w:sz w:val="22"/>
          <w:szCs w:val="22"/>
        </w:rPr>
        <w:t xml:space="preserve"> </w:t>
      </w:r>
    </w:p>
    <w:p w14:paraId="1B3CFBE6" w14:textId="77777777" w:rsidR="009B2DE7" w:rsidRDefault="00C018AA"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sidRPr="00C018AA">
        <w:rPr>
          <w:rFonts w:ascii="Trebuchet MS" w:hAnsi="Trebuchet MS" w:cs="Arial"/>
          <w:color w:val="0B0C0C"/>
          <w:sz w:val="22"/>
          <w:szCs w:val="22"/>
        </w:rPr>
        <w:lastRenderedPageBreak/>
        <w:t xml:space="preserve">Older adults who were recommended to shield </w:t>
      </w:r>
      <w:r w:rsidR="00DD4AA0">
        <w:rPr>
          <w:rFonts w:ascii="Trebuchet MS" w:hAnsi="Trebuchet MS" w:cs="Arial"/>
          <w:color w:val="0B0C0C"/>
          <w:sz w:val="22"/>
          <w:szCs w:val="22"/>
        </w:rPr>
        <w:t xml:space="preserve">(i.e. initially categorised as Clinically Extremely Vulnerable) </w:t>
      </w:r>
      <w:r w:rsidRPr="00C018AA">
        <w:rPr>
          <w:rFonts w:ascii="Trebuchet MS" w:hAnsi="Trebuchet MS" w:cs="Arial"/>
          <w:color w:val="0B0C0C"/>
          <w:sz w:val="22"/>
          <w:szCs w:val="22"/>
        </w:rPr>
        <w:t>were more likely to</w:t>
      </w:r>
      <w:r w:rsidR="00C7345A">
        <w:rPr>
          <w:rFonts w:ascii="Trebuchet MS" w:hAnsi="Trebuchet MS" w:cs="Arial"/>
          <w:color w:val="0B0C0C"/>
          <w:sz w:val="22"/>
          <w:szCs w:val="22"/>
        </w:rPr>
        <w:t xml:space="preserve"> report</w:t>
      </w:r>
      <w:r w:rsidRPr="00C018AA">
        <w:rPr>
          <w:rFonts w:ascii="Trebuchet MS" w:hAnsi="Trebuchet MS" w:cs="Arial"/>
          <w:color w:val="0B0C0C"/>
          <w:sz w:val="22"/>
          <w:szCs w:val="22"/>
        </w:rPr>
        <w:t xml:space="preserve"> higher levels of depression, anxiety and loneliness in </w:t>
      </w:r>
      <w:r w:rsidR="00C7345A">
        <w:rPr>
          <w:rFonts w:ascii="Trebuchet MS" w:hAnsi="Trebuchet MS" w:cs="Arial"/>
          <w:color w:val="0B0C0C"/>
          <w:sz w:val="22"/>
          <w:szCs w:val="22"/>
        </w:rPr>
        <w:t xml:space="preserve">the early summer of </w:t>
      </w:r>
      <w:r w:rsidRPr="00C018AA">
        <w:rPr>
          <w:rFonts w:ascii="Trebuchet MS" w:hAnsi="Trebuchet MS" w:cs="Arial"/>
          <w:color w:val="0B0C0C"/>
          <w:sz w:val="22"/>
          <w:szCs w:val="22"/>
        </w:rPr>
        <w:t xml:space="preserve">2020 than people of a similar age </w:t>
      </w:r>
      <w:r w:rsidR="009B2DE7">
        <w:rPr>
          <w:rFonts w:ascii="Trebuchet MS" w:hAnsi="Trebuchet MS" w:cs="Arial"/>
          <w:color w:val="0B0C0C"/>
          <w:sz w:val="22"/>
          <w:szCs w:val="22"/>
        </w:rPr>
        <w:t>who were</w:t>
      </w:r>
      <w:r w:rsidRPr="00C018AA">
        <w:rPr>
          <w:rFonts w:ascii="Trebuchet MS" w:hAnsi="Trebuchet MS" w:cs="Arial"/>
          <w:color w:val="0B0C0C"/>
          <w:sz w:val="22"/>
          <w:szCs w:val="22"/>
        </w:rPr>
        <w:t xml:space="preserve"> not recommended to shield. </w:t>
      </w:r>
    </w:p>
    <w:p w14:paraId="2F3B7391" w14:textId="7B0A32DB" w:rsidR="00C018AA" w:rsidRPr="00C018AA" w:rsidRDefault="002C5275"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Pr>
          <w:rFonts w:ascii="Trebuchet MS" w:hAnsi="Trebuchet MS" w:cs="Arial"/>
          <w:color w:val="0B0C0C"/>
          <w:sz w:val="22"/>
          <w:szCs w:val="22"/>
        </w:rPr>
        <w:t>O</w:t>
      </w:r>
      <w:r w:rsidR="00C018AA" w:rsidRPr="00C018AA">
        <w:rPr>
          <w:rFonts w:ascii="Trebuchet MS" w:hAnsi="Trebuchet MS" w:cs="Arial"/>
          <w:color w:val="0B0C0C"/>
          <w:sz w:val="22"/>
          <w:szCs w:val="22"/>
        </w:rPr>
        <w:t>lder adults with multi-morbidities reported higher levels of depression and loneliness than older adults without multi-morbidities.</w:t>
      </w:r>
    </w:p>
    <w:p w14:paraId="74BAAF27" w14:textId="77777777" w:rsidR="009E2BCC" w:rsidRDefault="00C018AA"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sidRPr="00C018AA">
        <w:rPr>
          <w:rFonts w:ascii="Trebuchet MS" w:hAnsi="Trebuchet MS" w:cs="Arial"/>
          <w:color w:val="0B0C0C"/>
          <w:sz w:val="22"/>
          <w:szCs w:val="22"/>
        </w:rPr>
        <w:t xml:space="preserve">Women were more likely </w:t>
      </w:r>
      <w:r w:rsidR="004413CF">
        <w:rPr>
          <w:rFonts w:ascii="Trebuchet MS" w:hAnsi="Trebuchet MS" w:cs="Arial"/>
          <w:color w:val="0B0C0C"/>
          <w:sz w:val="22"/>
          <w:szCs w:val="22"/>
        </w:rPr>
        <w:t xml:space="preserve">than men </w:t>
      </w:r>
      <w:r w:rsidRPr="00C018AA">
        <w:rPr>
          <w:rFonts w:ascii="Trebuchet MS" w:hAnsi="Trebuchet MS" w:cs="Arial"/>
          <w:color w:val="0B0C0C"/>
          <w:sz w:val="22"/>
          <w:szCs w:val="22"/>
        </w:rPr>
        <w:t xml:space="preserve">to have made larger adjustments to </w:t>
      </w:r>
      <w:r w:rsidR="007D7854">
        <w:rPr>
          <w:rFonts w:ascii="Trebuchet MS" w:hAnsi="Trebuchet MS" w:cs="Arial"/>
          <w:color w:val="0B0C0C"/>
          <w:sz w:val="22"/>
          <w:szCs w:val="22"/>
        </w:rPr>
        <w:t xml:space="preserve">their usual routines during the pandemic in order to </w:t>
      </w:r>
      <w:r w:rsidRPr="00C018AA">
        <w:rPr>
          <w:rFonts w:ascii="Trebuchet MS" w:hAnsi="Trebuchet MS" w:cs="Arial"/>
          <w:color w:val="0B0C0C"/>
          <w:sz w:val="22"/>
          <w:szCs w:val="22"/>
        </w:rPr>
        <w:t>manage housework and childcare</w:t>
      </w:r>
      <w:r w:rsidR="004413CF">
        <w:rPr>
          <w:rFonts w:ascii="Trebuchet MS" w:hAnsi="Trebuchet MS" w:cs="Arial"/>
          <w:color w:val="0B0C0C"/>
          <w:sz w:val="22"/>
          <w:szCs w:val="22"/>
        </w:rPr>
        <w:t>, and th</w:t>
      </w:r>
      <w:r w:rsidRPr="00C018AA">
        <w:rPr>
          <w:rFonts w:ascii="Trebuchet MS" w:hAnsi="Trebuchet MS" w:cs="Arial"/>
          <w:color w:val="0B0C0C"/>
          <w:sz w:val="22"/>
          <w:szCs w:val="22"/>
        </w:rPr>
        <w:t>ese adjustments were associated with increased distress.</w:t>
      </w:r>
    </w:p>
    <w:p w14:paraId="51593D96" w14:textId="77777777" w:rsidR="000A219A" w:rsidRDefault="00C018AA"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sidRPr="00C018AA">
        <w:rPr>
          <w:rFonts w:ascii="Trebuchet MS" w:hAnsi="Trebuchet MS" w:cs="Arial"/>
          <w:color w:val="0B0C0C"/>
          <w:sz w:val="22"/>
          <w:szCs w:val="22"/>
        </w:rPr>
        <w:t>Adults living with children</w:t>
      </w:r>
      <w:r w:rsidR="009E2BCC">
        <w:rPr>
          <w:rFonts w:ascii="Trebuchet MS" w:hAnsi="Trebuchet MS" w:cs="Arial"/>
          <w:color w:val="0B0C0C"/>
          <w:sz w:val="22"/>
          <w:szCs w:val="22"/>
        </w:rPr>
        <w:t xml:space="preserve"> were</w:t>
      </w:r>
      <w:r w:rsidRPr="00C018AA">
        <w:rPr>
          <w:rFonts w:ascii="Trebuchet MS" w:hAnsi="Trebuchet MS" w:cs="Arial"/>
          <w:color w:val="0B0C0C"/>
          <w:sz w:val="22"/>
          <w:szCs w:val="22"/>
        </w:rPr>
        <w:t xml:space="preserve"> more likely to</w:t>
      </w:r>
      <w:r w:rsidR="009E2BCC">
        <w:rPr>
          <w:rFonts w:ascii="Trebuchet MS" w:hAnsi="Trebuchet MS" w:cs="Arial"/>
          <w:color w:val="0B0C0C"/>
          <w:sz w:val="22"/>
          <w:szCs w:val="22"/>
        </w:rPr>
        <w:t xml:space="preserve"> report a deterioration in their mental health</w:t>
      </w:r>
      <w:r w:rsidRPr="00C018AA">
        <w:rPr>
          <w:rFonts w:ascii="Trebuchet MS" w:hAnsi="Trebuchet MS" w:cs="Arial"/>
          <w:color w:val="0B0C0C"/>
          <w:sz w:val="22"/>
          <w:szCs w:val="22"/>
        </w:rPr>
        <w:t> than adults living without children</w:t>
      </w:r>
      <w:r w:rsidR="00C94620">
        <w:rPr>
          <w:rFonts w:ascii="Trebuchet MS" w:hAnsi="Trebuchet MS" w:cs="Arial"/>
          <w:color w:val="0B0C0C"/>
          <w:sz w:val="22"/>
          <w:szCs w:val="22"/>
        </w:rPr>
        <w:t>, with lone mothers appearing to have been</w:t>
      </w:r>
      <w:r w:rsidRPr="00C018AA">
        <w:rPr>
          <w:rFonts w:ascii="Trebuchet MS" w:hAnsi="Trebuchet MS" w:cs="Arial"/>
          <w:color w:val="0B0C0C"/>
          <w:sz w:val="22"/>
          <w:szCs w:val="22"/>
        </w:rPr>
        <w:t xml:space="preserve"> particularly vulnerable. </w:t>
      </w:r>
    </w:p>
    <w:p w14:paraId="5E779716" w14:textId="650489DA" w:rsidR="001A7E25" w:rsidRDefault="001A7E25"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Pr>
          <w:rFonts w:ascii="Trebuchet MS" w:hAnsi="Trebuchet MS" w:cs="Arial"/>
          <w:color w:val="0B0C0C"/>
          <w:sz w:val="22"/>
          <w:szCs w:val="22"/>
        </w:rPr>
        <w:t xml:space="preserve">Some studies have </w:t>
      </w:r>
      <w:r w:rsidR="00C018AA" w:rsidRPr="00C018AA">
        <w:rPr>
          <w:rFonts w:ascii="Trebuchet MS" w:hAnsi="Trebuchet MS" w:cs="Arial"/>
          <w:color w:val="0B0C0C"/>
          <w:sz w:val="22"/>
          <w:szCs w:val="22"/>
        </w:rPr>
        <w:t xml:space="preserve">found that </w:t>
      </w:r>
      <w:r w:rsidR="000A219A">
        <w:rPr>
          <w:rFonts w:ascii="Trebuchet MS" w:hAnsi="Trebuchet MS" w:cs="Arial"/>
          <w:color w:val="0B0C0C"/>
          <w:sz w:val="22"/>
          <w:szCs w:val="22"/>
        </w:rPr>
        <w:t xml:space="preserve">men from </w:t>
      </w:r>
      <w:r w:rsidR="00C018AA" w:rsidRPr="00C018AA">
        <w:rPr>
          <w:rFonts w:ascii="Trebuchet MS" w:hAnsi="Trebuchet MS" w:cs="Arial"/>
          <w:color w:val="0B0C0C"/>
          <w:sz w:val="22"/>
          <w:szCs w:val="22"/>
        </w:rPr>
        <w:t xml:space="preserve">Black, Asian and Minority Ethnicity </w:t>
      </w:r>
      <w:r w:rsidR="000A219A">
        <w:rPr>
          <w:rFonts w:ascii="Trebuchet MS" w:hAnsi="Trebuchet MS" w:cs="Arial"/>
          <w:color w:val="0B0C0C"/>
          <w:sz w:val="22"/>
          <w:szCs w:val="22"/>
        </w:rPr>
        <w:t xml:space="preserve">groups </w:t>
      </w:r>
      <w:r w:rsidR="00C018AA" w:rsidRPr="00C018AA">
        <w:rPr>
          <w:rFonts w:ascii="Trebuchet MS" w:hAnsi="Trebuchet MS" w:cs="Arial"/>
          <w:color w:val="0B0C0C"/>
          <w:sz w:val="22"/>
          <w:szCs w:val="22"/>
        </w:rPr>
        <w:t>reported a larger deterioration in mental health than White British men</w:t>
      </w:r>
      <w:r w:rsidR="000A219A">
        <w:rPr>
          <w:rFonts w:ascii="Trebuchet MS" w:hAnsi="Trebuchet MS" w:cs="Arial"/>
          <w:color w:val="0B0C0C"/>
          <w:sz w:val="22"/>
          <w:szCs w:val="22"/>
        </w:rPr>
        <w:t>, whilst t</w:t>
      </w:r>
      <w:r w:rsidR="00C018AA" w:rsidRPr="00C018AA">
        <w:rPr>
          <w:rFonts w:ascii="Trebuchet MS" w:hAnsi="Trebuchet MS" w:cs="Arial"/>
          <w:color w:val="0B0C0C"/>
          <w:sz w:val="22"/>
          <w:szCs w:val="22"/>
        </w:rPr>
        <w:t xml:space="preserve">he deterioration reported </w:t>
      </w:r>
      <w:r w:rsidR="000A219A">
        <w:rPr>
          <w:rFonts w:ascii="Trebuchet MS" w:hAnsi="Trebuchet MS" w:cs="Arial"/>
          <w:color w:val="0B0C0C"/>
          <w:sz w:val="22"/>
          <w:szCs w:val="22"/>
        </w:rPr>
        <w:t xml:space="preserve">by women from </w:t>
      </w:r>
      <w:r w:rsidR="001E287F">
        <w:rPr>
          <w:rFonts w:ascii="Trebuchet MS" w:hAnsi="Trebuchet MS" w:cs="Arial"/>
          <w:color w:val="0B0C0C"/>
          <w:sz w:val="22"/>
          <w:szCs w:val="22"/>
        </w:rPr>
        <w:t xml:space="preserve">Minority Ethnic groups </w:t>
      </w:r>
      <w:r w:rsidR="00C018AA" w:rsidRPr="00C018AA">
        <w:rPr>
          <w:rFonts w:ascii="Trebuchet MS" w:hAnsi="Trebuchet MS" w:cs="Arial"/>
          <w:color w:val="0B0C0C"/>
          <w:sz w:val="22"/>
          <w:szCs w:val="22"/>
        </w:rPr>
        <w:t xml:space="preserve">was </w:t>
      </w:r>
      <w:proofErr w:type="gramStart"/>
      <w:r w:rsidR="00C018AA" w:rsidRPr="00C018AA">
        <w:rPr>
          <w:rFonts w:ascii="Trebuchet MS" w:hAnsi="Trebuchet MS" w:cs="Arial"/>
          <w:color w:val="0B0C0C"/>
          <w:sz w:val="22"/>
          <w:szCs w:val="22"/>
        </w:rPr>
        <w:t>similar to</w:t>
      </w:r>
      <w:proofErr w:type="gramEnd"/>
      <w:r w:rsidR="00C018AA" w:rsidRPr="00C018AA">
        <w:rPr>
          <w:rFonts w:ascii="Trebuchet MS" w:hAnsi="Trebuchet MS" w:cs="Arial"/>
          <w:color w:val="0B0C0C"/>
          <w:sz w:val="22"/>
          <w:szCs w:val="22"/>
        </w:rPr>
        <w:t xml:space="preserve"> that reported among White British women. </w:t>
      </w:r>
    </w:p>
    <w:p w14:paraId="7A294A08" w14:textId="13683F6D" w:rsidR="008F417C" w:rsidRPr="00E50273" w:rsidRDefault="008F417C"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sidRPr="009D7E1B">
        <w:rPr>
          <w:rFonts w:ascii="Trebuchet MS" w:hAnsi="Trebuchet MS" w:cs="Arial"/>
          <w:color w:val="0B0C0C"/>
          <w:sz w:val="22"/>
          <w:szCs w:val="22"/>
          <w:shd w:val="clear" w:color="auto" w:fill="FFFFFF"/>
        </w:rPr>
        <w:t>Adults with pre-existing mental health conditions have reported higher levels of anxiety, depression and loneliness than adults without pre-existing mental health conditions.</w:t>
      </w:r>
    </w:p>
    <w:p w14:paraId="21560747" w14:textId="6D941B22" w:rsidR="00E50273" w:rsidRPr="00E50273" w:rsidRDefault="00E50273"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Pr>
          <w:rFonts w:ascii="Trebuchet MS" w:hAnsi="Trebuchet MS" w:cs="Arial"/>
          <w:color w:val="0B0C0C"/>
          <w:sz w:val="22"/>
          <w:szCs w:val="22"/>
          <w:shd w:val="clear" w:color="auto" w:fill="FFFFFF"/>
        </w:rPr>
        <w:t xml:space="preserve">Several studies found that adults with long term physical health </w:t>
      </w:r>
      <w:r w:rsidR="004A4C8B">
        <w:rPr>
          <w:rFonts w:ascii="Trebuchet MS" w:hAnsi="Trebuchet MS" w:cs="Arial"/>
          <w:color w:val="0B0C0C"/>
          <w:sz w:val="22"/>
          <w:szCs w:val="22"/>
          <w:shd w:val="clear" w:color="auto" w:fill="FFFFFF"/>
        </w:rPr>
        <w:t xml:space="preserve">conditions </w:t>
      </w:r>
      <w:r w:rsidRPr="00E50273">
        <w:rPr>
          <w:rFonts w:ascii="Trebuchet MS" w:hAnsi="Trebuchet MS" w:cs="Arial"/>
          <w:color w:val="0B0C0C"/>
          <w:sz w:val="22"/>
          <w:szCs w:val="22"/>
          <w:shd w:val="clear" w:color="auto" w:fill="FFFFFF"/>
        </w:rPr>
        <w:t>reported worse levels of depressive symptoms than adults without long term physical health conditions. </w:t>
      </w:r>
    </w:p>
    <w:p w14:paraId="7BE0EBC5" w14:textId="50044D89" w:rsidR="004D7586" w:rsidRPr="009D7E1B" w:rsidRDefault="004D7586"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Pr>
          <w:rFonts w:ascii="Trebuchet MS" w:hAnsi="Trebuchet MS" w:cs="Arial"/>
          <w:color w:val="0B0C0C"/>
          <w:sz w:val="22"/>
          <w:szCs w:val="22"/>
          <w:shd w:val="clear" w:color="auto" w:fill="FFFFFF"/>
        </w:rPr>
        <w:t>Unpaid/informal carers were more likely than non-carers to report depressive symptoms.</w:t>
      </w:r>
    </w:p>
    <w:p w14:paraId="2FE89BF3" w14:textId="77777777" w:rsidR="00707DCF" w:rsidRPr="00707DCF" w:rsidRDefault="00CF5226" w:rsidP="0080492C">
      <w:pPr>
        <w:pStyle w:val="NormalWeb"/>
        <w:numPr>
          <w:ilvl w:val="0"/>
          <w:numId w:val="23"/>
        </w:numPr>
        <w:shd w:val="clear" w:color="auto" w:fill="FFFFFF"/>
        <w:spacing w:before="0" w:beforeAutospacing="0" w:after="0" w:afterAutospacing="0"/>
        <w:rPr>
          <w:rFonts w:ascii="Trebuchet MS" w:hAnsi="Trebuchet MS" w:cs="Arial"/>
          <w:color w:val="0B0C0C"/>
          <w:sz w:val="22"/>
          <w:szCs w:val="22"/>
        </w:rPr>
      </w:pPr>
      <w:r w:rsidRPr="009D7E1B">
        <w:rPr>
          <w:rFonts w:ascii="Trebuchet MS" w:hAnsi="Trebuchet MS" w:cs="Arial"/>
          <w:color w:val="0B0C0C"/>
          <w:sz w:val="22"/>
          <w:szCs w:val="22"/>
          <w:shd w:val="clear" w:color="auto" w:fill="FFFFFF"/>
        </w:rPr>
        <w:t xml:space="preserve">A greater proportion of adults with low household income or </w:t>
      </w:r>
      <w:r w:rsidR="00AB5D84">
        <w:rPr>
          <w:rFonts w:ascii="Trebuchet MS" w:hAnsi="Trebuchet MS" w:cs="Arial"/>
          <w:color w:val="0B0C0C"/>
          <w:sz w:val="22"/>
          <w:szCs w:val="22"/>
          <w:shd w:val="clear" w:color="auto" w:fill="FFFFFF"/>
        </w:rPr>
        <w:t>in lower</w:t>
      </w:r>
      <w:r w:rsidRPr="009D7E1B">
        <w:rPr>
          <w:rFonts w:ascii="Trebuchet MS" w:hAnsi="Trebuchet MS" w:cs="Arial"/>
          <w:color w:val="0B0C0C"/>
          <w:sz w:val="22"/>
          <w:szCs w:val="22"/>
          <w:shd w:val="clear" w:color="auto" w:fill="FFFFFF"/>
        </w:rPr>
        <w:t xml:space="preserve"> socioeconomic </w:t>
      </w:r>
      <w:r w:rsidR="00AB5D84">
        <w:rPr>
          <w:rFonts w:ascii="Trebuchet MS" w:hAnsi="Trebuchet MS" w:cs="Arial"/>
          <w:color w:val="0B0C0C"/>
          <w:sz w:val="22"/>
          <w:szCs w:val="22"/>
          <w:shd w:val="clear" w:color="auto" w:fill="FFFFFF"/>
        </w:rPr>
        <w:t xml:space="preserve">groups </w:t>
      </w:r>
      <w:r w:rsidRPr="009D7E1B">
        <w:rPr>
          <w:rFonts w:ascii="Trebuchet MS" w:hAnsi="Trebuchet MS" w:cs="Arial"/>
          <w:color w:val="0B0C0C"/>
          <w:sz w:val="22"/>
          <w:szCs w:val="22"/>
          <w:shd w:val="clear" w:color="auto" w:fill="FFFFFF"/>
        </w:rPr>
        <w:t>reported symptoms of anxiety and depression than adults with higher household income or socioeconomic position</w:t>
      </w:r>
      <w:r w:rsidR="00563185">
        <w:rPr>
          <w:rFonts w:ascii="Trebuchet MS" w:hAnsi="Trebuchet MS" w:cs="Arial"/>
          <w:color w:val="0B0C0C"/>
          <w:sz w:val="22"/>
          <w:szCs w:val="22"/>
          <w:shd w:val="clear" w:color="auto" w:fill="FFFFFF"/>
        </w:rPr>
        <w:t xml:space="preserve">. This needs to be considered alongside </w:t>
      </w:r>
      <w:r w:rsidR="00224177">
        <w:rPr>
          <w:rFonts w:ascii="Trebuchet MS" w:hAnsi="Trebuchet MS" w:cs="Arial"/>
          <w:color w:val="0B0C0C"/>
          <w:sz w:val="22"/>
          <w:szCs w:val="22"/>
          <w:shd w:val="clear" w:color="auto" w:fill="FFFFFF"/>
        </w:rPr>
        <w:t>reports that the various income protection schemes offered by central government are less likely to have benef</w:t>
      </w:r>
      <w:r w:rsidR="00524CCD">
        <w:rPr>
          <w:rFonts w:ascii="Trebuchet MS" w:hAnsi="Trebuchet MS" w:cs="Arial"/>
          <w:color w:val="0B0C0C"/>
          <w:sz w:val="22"/>
          <w:szCs w:val="22"/>
          <w:shd w:val="clear" w:color="auto" w:fill="FFFFFF"/>
        </w:rPr>
        <w:t>ited people from immigrant populations</w:t>
      </w:r>
      <w:r w:rsidR="00707DCF">
        <w:rPr>
          <w:rFonts w:ascii="Trebuchet MS" w:hAnsi="Trebuchet MS" w:cs="Arial"/>
          <w:color w:val="0B0C0C"/>
          <w:sz w:val="22"/>
          <w:szCs w:val="22"/>
          <w:shd w:val="clear" w:color="auto" w:fill="FFFFFF"/>
        </w:rPr>
        <w:t xml:space="preserve"> or</w:t>
      </w:r>
      <w:r w:rsidR="00524CCD">
        <w:rPr>
          <w:rFonts w:ascii="Trebuchet MS" w:hAnsi="Trebuchet MS" w:cs="Arial"/>
          <w:color w:val="0B0C0C"/>
          <w:sz w:val="22"/>
          <w:szCs w:val="22"/>
          <w:shd w:val="clear" w:color="auto" w:fill="FFFFFF"/>
        </w:rPr>
        <w:t xml:space="preserve"> </w:t>
      </w:r>
      <w:r w:rsidR="00707DCF">
        <w:rPr>
          <w:rFonts w:ascii="Trebuchet MS" w:hAnsi="Trebuchet MS" w:cs="Arial"/>
          <w:color w:val="0B0C0C"/>
          <w:sz w:val="22"/>
          <w:szCs w:val="22"/>
          <w:shd w:val="clear" w:color="auto" w:fill="FFFFFF"/>
        </w:rPr>
        <w:t>women.</w:t>
      </w:r>
    </w:p>
    <w:p w14:paraId="3750DE53" w14:textId="587C89BC" w:rsidR="00021FB6" w:rsidRPr="00021FB6" w:rsidRDefault="002F14FE" w:rsidP="00CB3D17">
      <w:pPr>
        <w:pStyle w:val="NormalWeb"/>
        <w:shd w:val="clear" w:color="auto" w:fill="FFFFFF"/>
        <w:spacing w:before="300" w:beforeAutospacing="0" w:after="300" w:afterAutospacing="0"/>
        <w:rPr>
          <w:rFonts w:ascii="Trebuchet MS" w:hAnsi="Trebuchet MS" w:cs="Arial"/>
          <w:b/>
          <w:i/>
          <w:color w:val="0B0C0C"/>
          <w:sz w:val="22"/>
          <w:szCs w:val="22"/>
        </w:rPr>
      </w:pPr>
      <w:r w:rsidRPr="00021FB6">
        <w:rPr>
          <w:rFonts w:ascii="Trebuchet MS" w:hAnsi="Trebuchet MS" w:cs="Arial"/>
          <w:b/>
          <w:i/>
          <w:color w:val="0B0C0C"/>
          <w:sz w:val="22"/>
          <w:szCs w:val="22"/>
        </w:rPr>
        <w:t>Loneliness</w:t>
      </w:r>
    </w:p>
    <w:p w14:paraId="71A42C39" w14:textId="1F08A76B" w:rsidR="00F84FC6" w:rsidRDefault="00CB3D17" w:rsidP="00FB2BF0">
      <w:pPr>
        <w:pStyle w:val="NormalWeb"/>
        <w:shd w:val="clear" w:color="auto" w:fill="FFFFFF"/>
        <w:spacing w:before="300" w:beforeAutospacing="0" w:after="300" w:afterAutospacing="0"/>
        <w:jc w:val="both"/>
        <w:rPr>
          <w:rFonts w:ascii="Trebuchet MS" w:hAnsi="Trebuchet MS" w:cs="Arial"/>
          <w:color w:val="0B0C0C"/>
          <w:sz w:val="22"/>
          <w:szCs w:val="22"/>
        </w:rPr>
      </w:pPr>
      <w:r w:rsidRPr="00DC1E32">
        <w:rPr>
          <w:rFonts w:ascii="Trebuchet MS" w:hAnsi="Trebuchet MS" w:cs="Arial"/>
          <w:color w:val="0B0C0C"/>
          <w:sz w:val="22"/>
          <w:szCs w:val="22"/>
        </w:rPr>
        <w:t>T</w:t>
      </w:r>
      <w:r w:rsidR="007D4913">
        <w:rPr>
          <w:rFonts w:ascii="Trebuchet MS" w:hAnsi="Trebuchet MS" w:cs="Arial"/>
          <w:color w:val="0B0C0C"/>
          <w:sz w:val="22"/>
          <w:szCs w:val="22"/>
        </w:rPr>
        <w:t xml:space="preserve">he Mental Health and Wellbeing Surveillance Tool includes </w:t>
      </w:r>
      <w:r w:rsidRPr="00DC1E32">
        <w:rPr>
          <w:rFonts w:ascii="Trebuchet MS" w:hAnsi="Trebuchet MS" w:cs="Arial"/>
          <w:color w:val="0B0C0C"/>
          <w:sz w:val="22"/>
          <w:szCs w:val="22"/>
        </w:rPr>
        <w:t xml:space="preserve">data on </w:t>
      </w:r>
      <w:r w:rsidR="007D4913">
        <w:rPr>
          <w:rFonts w:ascii="Trebuchet MS" w:hAnsi="Trebuchet MS" w:cs="Arial"/>
          <w:color w:val="0B0C0C"/>
          <w:sz w:val="22"/>
          <w:szCs w:val="22"/>
        </w:rPr>
        <w:t xml:space="preserve">people’s </w:t>
      </w:r>
      <w:r w:rsidRPr="00DC1E32">
        <w:rPr>
          <w:rFonts w:ascii="Trebuchet MS" w:hAnsi="Trebuchet MS" w:cs="Arial"/>
          <w:color w:val="0B0C0C"/>
          <w:sz w:val="22"/>
          <w:szCs w:val="22"/>
        </w:rPr>
        <w:t>report</w:t>
      </w:r>
      <w:r w:rsidR="007D4913">
        <w:rPr>
          <w:rFonts w:ascii="Trebuchet MS" w:hAnsi="Trebuchet MS" w:cs="Arial"/>
          <w:color w:val="0B0C0C"/>
          <w:sz w:val="22"/>
          <w:szCs w:val="22"/>
        </w:rPr>
        <w:t xml:space="preserve">s of </w:t>
      </w:r>
      <w:r w:rsidRPr="00DC1E32">
        <w:rPr>
          <w:rFonts w:ascii="Trebuchet MS" w:hAnsi="Trebuchet MS" w:cs="Arial"/>
          <w:color w:val="0B0C0C"/>
          <w:sz w:val="22"/>
          <w:szCs w:val="22"/>
        </w:rPr>
        <w:t>loneliness</w:t>
      </w:r>
      <w:r w:rsidR="007D4913">
        <w:rPr>
          <w:rFonts w:ascii="Trebuchet MS" w:hAnsi="Trebuchet MS" w:cs="Arial"/>
          <w:color w:val="0B0C0C"/>
          <w:sz w:val="22"/>
          <w:szCs w:val="22"/>
        </w:rPr>
        <w:t xml:space="preserve">. </w:t>
      </w:r>
      <w:r w:rsidR="0022202C">
        <w:rPr>
          <w:rFonts w:ascii="Trebuchet MS" w:hAnsi="Trebuchet MS" w:cs="Arial"/>
          <w:color w:val="0B0C0C"/>
          <w:sz w:val="22"/>
          <w:szCs w:val="22"/>
        </w:rPr>
        <w:t>Th</w:t>
      </w:r>
      <w:r w:rsidR="004B7DED">
        <w:rPr>
          <w:rFonts w:ascii="Trebuchet MS" w:hAnsi="Trebuchet MS" w:cs="Arial"/>
          <w:color w:val="0B0C0C"/>
          <w:sz w:val="22"/>
          <w:szCs w:val="22"/>
        </w:rPr>
        <w:t xml:space="preserve">e relationship between loneliness and mental </w:t>
      </w:r>
      <w:r w:rsidR="000E286D">
        <w:rPr>
          <w:rFonts w:ascii="Trebuchet MS" w:hAnsi="Trebuchet MS" w:cs="Arial"/>
          <w:color w:val="0B0C0C"/>
          <w:sz w:val="22"/>
          <w:szCs w:val="22"/>
        </w:rPr>
        <w:t>ill-</w:t>
      </w:r>
      <w:r w:rsidR="00CF3F21">
        <w:rPr>
          <w:rFonts w:ascii="Trebuchet MS" w:hAnsi="Trebuchet MS" w:cs="Arial"/>
          <w:color w:val="0B0C0C"/>
          <w:sz w:val="22"/>
          <w:szCs w:val="22"/>
        </w:rPr>
        <w:t xml:space="preserve">health is a complex one, </w:t>
      </w:r>
      <w:r w:rsidR="000E286D">
        <w:rPr>
          <w:rFonts w:ascii="Trebuchet MS" w:hAnsi="Trebuchet MS" w:cs="Arial"/>
          <w:color w:val="0B0C0C"/>
          <w:sz w:val="22"/>
          <w:szCs w:val="22"/>
        </w:rPr>
        <w:t>where each can trigger the other</w:t>
      </w:r>
      <w:r w:rsidR="0045466B">
        <w:rPr>
          <w:rFonts w:ascii="Trebuchet MS" w:hAnsi="Trebuchet MS" w:cs="Arial"/>
          <w:color w:val="0B0C0C"/>
          <w:sz w:val="22"/>
          <w:szCs w:val="22"/>
        </w:rPr>
        <w:t xml:space="preserve"> although the two may be experienced independently. </w:t>
      </w:r>
      <w:r w:rsidR="005E6A7A">
        <w:rPr>
          <w:rFonts w:ascii="Trebuchet MS" w:hAnsi="Trebuchet MS" w:cs="Arial"/>
          <w:color w:val="0B0C0C"/>
          <w:sz w:val="22"/>
          <w:szCs w:val="22"/>
        </w:rPr>
        <w:t xml:space="preserve">It can </w:t>
      </w:r>
      <w:r w:rsidR="00F84FC6">
        <w:rPr>
          <w:rFonts w:ascii="Trebuchet MS" w:hAnsi="Trebuchet MS" w:cs="Arial"/>
          <w:color w:val="0B0C0C"/>
          <w:sz w:val="22"/>
          <w:szCs w:val="22"/>
        </w:rPr>
        <w:t xml:space="preserve">also </w:t>
      </w:r>
      <w:r w:rsidR="005E6A7A">
        <w:rPr>
          <w:rFonts w:ascii="Trebuchet MS" w:hAnsi="Trebuchet MS" w:cs="Arial"/>
          <w:color w:val="0B0C0C"/>
          <w:sz w:val="22"/>
          <w:szCs w:val="22"/>
        </w:rPr>
        <w:t xml:space="preserve">be difficult </w:t>
      </w:r>
      <w:r w:rsidR="0023556A">
        <w:rPr>
          <w:rFonts w:ascii="Trebuchet MS" w:hAnsi="Trebuchet MS" w:cs="Arial"/>
          <w:color w:val="0B0C0C"/>
          <w:sz w:val="22"/>
          <w:szCs w:val="22"/>
        </w:rPr>
        <w:t xml:space="preserve">sometimes </w:t>
      </w:r>
      <w:r w:rsidR="005E6A7A">
        <w:rPr>
          <w:rFonts w:ascii="Trebuchet MS" w:hAnsi="Trebuchet MS" w:cs="Arial"/>
          <w:color w:val="0B0C0C"/>
          <w:sz w:val="22"/>
          <w:szCs w:val="22"/>
        </w:rPr>
        <w:t xml:space="preserve">to distinguish </w:t>
      </w:r>
      <w:r w:rsidR="002B2619">
        <w:rPr>
          <w:rFonts w:ascii="Trebuchet MS" w:hAnsi="Trebuchet MS" w:cs="Arial"/>
          <w:color w:val="0B0C0C"/>
          <w:sz w:val="22"/>
          <w:szCs w:val="22"/>
        </w:rPr>
        <w:t xml:space="preserve">between the two </w:t>
      </w:r>
      <w:r w:rsidR="0023556A">
        <w:rPr>
          <w:rFonts w:ascii="Trebuchet MS" w:hAnsi="Trebuchet MS" w:cs="Arial"/>
          <w:color w:val="0B0C0C"/>
          <w:sz w:val="22"/>
          <w:szCs w:val="22"/>
        </w:rPr>
        <w:t xml:space="preserve">at the level of individual need </w:t>
      </w:r>
      <w:proofErr w:type="gramStart"/>
      <w:r w:rsidR="002B2619">
        <w:rPr>
          <w:rFonts w:ascii="Trebuchet MS" w:hAnsi="Trebuchet MS" w:cs="Arial"/>
          <w:color w:val="0B0C0C"/>
          <w:sz w:val="22"/>
          <w:szCs w:val="22"/>
        </w:rPr>
        <w:t>so as to</w:t>
      </w:r>
      <w:proofErr w:type="gramEnd"/>
      <w:r w:rsidR="002B2619">
        <w:rPr>
          <w:rFonts w:ascii="Trebuchet MS" w:hAnsi="Trebuchet MS" w:cs="Arial"/>
          <w:color w:val="0B0C0C"/>
          <w:sz w:val="22"/>
          <w:szCs w:val="22"/>
        </w:rPr>
        <w:t xml:space="preserve"> offer the most effective support</w:t>
      </w:r>
      <w:r w:rsidR="00F84FC6">
        <w:rPr>
          <w:rFonts w:ascii="Trebuchet MS" w:hAnsi="Trebuchet MS" w:cs="Arial"/>
          <w:color w:val="0B0C0C"/>
          <w:sz w:val="22"/>
          <w:szCs w:val="22"/>
        </w:rPr>
        <w:t xml:space="preserve">. </w:t>
      </w:r>
    </w:p>
    <w:p w14:paraId="6067D57F" w14:textId="06AACCAA" w:rsidR="00CB3D17" w:rsidRPr="00673173" w:rsidRDefault="00F84FC6" w:rsidP="00FB2BF0">
      <w:pPr>
        <w:pStyle w:val="NormalWeb"/>
        <w:shd w:val="clear" w:color="auto" w:fill="FFFFFF"/>
        <w:spacing w:before="300" w:beforeAutospacing="0" w:after="300" w:afterAutospacing="0"/>
        <w:jc w:val="both"/>
        <w:rPr>
          <w:rFonts w:ascii="Trebuchet MS" w:hAnsi="Trebuchet MS" w:cs="Arial"/>
          <w:color w:val="0B0C0C"/>
          <w:sz w:val="22"/>
          <w:szCs w:val="22"/>
        </w:rPr>
      </w:pPr>
      <w:r>
        <w:rPr>
          <w:rFonts w:ascii="Trebuchet MS" w:hAnsi="Trebuchet MS" w:cs="Arial"/>
          <w:color w:val="0B0C0C"/>
          <w:sz w:val="22"/>
          <w:szCs w:val="22"/>
        </w:rPr>
        <w:t xml:space="preserve">Loneliness </w:t>
      </w:r>
      <w:r w:rsidR="00712D40">
        <w:rPr>
          <w:rFonts w:ascii="Trebuchet MS" w:hAnsi="Trebuchet MS" w:cs="Arial"/>
          <w:color w:val="0B0C0C"/>
          <w:sz w:val="22"/>
          <w:szCs w:val="22"/>
        </w:rPr>
        <w:t xml:space="preserve">data collated for the Mental Health and Wellbeing Surveillance Tool </w:t>
      </w:r>
      <w:r w:rsidR="0022202C">
        <w:rPr>
          <w:rFonts w:ascii="Trebuchet MS" w:hAnsi="Trebuchet MS" w:cs="Arial"/>
          <w:color w:val="0B0C0C"/>
          <w:sz w:val="22"/>
          <w:szCs w:val="22"/>
        </w:rPr>
        <w:t xml:space="preserve">is sometimes </w:t>
      </w:r>
      <w:r w:rsidR="00B20C21">
        <w:rPr>
          <w:rFonts w:ascii="Trebuchet MS" w:hAnsi="Trebuchet MS" w:cs="Arial"/>
          <w:color w:val="0B0C0C"/>
          <w:sz w:val="22"/>
          <w:szCs w:val="22"/>
        </w:rPr>
        <w:t>inconsistent but</w:t>
      </w:r>
      <w:r w:rsidR="00BB0090">
        <w:rPr>
          <w:rFonts w:ascii="Trebuchet MS" w:hAnsi="Trebuchet MS" w:cs="Arial"/>
          <w:color w:val="0B0C0C"/>
          <w:sz w:val="22"/>
          <w:szCs w:val="22"/>
        </w:rPr>
        <w:t xml:space="preserve"> </w:t>
      </w:r>
      <w:r w:rsidR="00FB2BF0">
        <w:rPr>
          <w:rFonts w:ascii="Trebuchet MS" w:hAnsi="Trebuchet MS" w:cs="Arial"/>
          <w:color w:val="0B0C0C"/>
          <w:sz w:val="22"/>
          <w:szCs w:val="22"/>
        </w:rPr>
        <w:t>results</w:t>
      </w:r>
      <w:r w:rsidR="00BB0090">
        <w:rPr>
          <w:rFonts w:ascii="Trebuchet MS" w:hAnsi="Trebuchet MS" w:cs="Arial"/>
          <w:color w:val="0B0C0C"/>
          <w:sz w:val="22"/>
          <w:szCs w:val="22"/>
        </w:rPr>
        <w:t xml:space="preserve"> from the Community Life Survey suggests a </w:t>
      </w:r>
      <w:r w:rsidR="00673173">
        <w:rPr>
          <w:rFonts w:ascii="Trebuchet MS" w:hAnsi="Trebuchet MS" w:cs="Arial"/>
          <w:color w:val="0B0C0C"/>
          <w:sz w:val="22"/>
          <w:szCs w:val="22"/>
        </w:rPr>
        <w:t>trend of increasing loneliness since the first national lockdown.</w:t>
      </w:r>
    </w:p>
    <w:p w14:paraId="784187FA" w14:textId="2F75C40F" w:rsidR="00CB3D17" w:rsidRDefault="00CB3D17" w:rsidP="00CB3D17">
      <w:pPr>
        <w:textAlignment w:val="baseline"/>
      </w:pPr>
      <w:r>
        <w:rPr>
          <w:noProof/>
        </w:rPr>
        <w:lastRenderedPageBreak/>
        <w:drawing>
          <wp:inline distT="0" distB="0" distL="0" distR="0" wp14:anchorId="0BB4D56D" wp14:editId="793633FF">
            <wp:extent cx="5922645" cy="3948430"/>
            <wp:effectExtent l="0" t="0" r="1905" b="0"/>
            <wp:docPr id="5" name="Picture 5" descr="https://assets.publishing.service.gov.uk/government/uploads/system/uploads/image_data/file/118204/7_loneliness_ons_triangulation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publishing.service.gov.uk/government/uploads/system/uploads/image_data/file/118204/7_loneliness_ons_triangulation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645" cy="3948430"/>
                    </a:xfrm>
                    <a:prstGeom prst="rect">
                      <a:avLst/>
                    </a:prstGeom>
                    <a:noFill/>
                    <a:ln>
                      <a:noFill/>
                    </a:ln>
                  </pic:spPr>
                </pic:pic>
              </a:graphicData>
            </a:graphic>
          </wp:inline>
        </w:drawing>
      </w:r>
    </w:p>
    <w:p w14:paraId="61E8F278" w14:textId="17544DC7" w:rsidR="00CB3D17" w:rsidRPr="00DC1E32" w:rsidRDefault="007A5C31" w:rsidP="00653195">
      <w:pPr>
        <w:pStyle w:val="NormalWeb"/>
        <w:shd w:val="clear" w:color="auto" w:fill="FFFFFF"/>
        <w:spacing w:before="300" w:beforeAutospacing="0" w:after="300" w:afterAutospacing="0"/>
        <w:jc w:val="both"/>
        <w:rPr>
          <w:rFonts w:ascii="Trebuchet MS" w:hAnsi="Trebuchet MS" w:cs="Arial"/>
          <w:color w:val="0B0C0C"/>
          <w:sz w:val="22"/>
          <w:szCs w:val="22"/>
        </w:rPr>
      </w:pPr>
      <w:r>
        <w:rPr>
          <w:rFonts w:ascii="Trebuchet MS" w:hAnsi="Trebuchet MS" w:cs="Arial"/>
          <w:color w:val="0B0C0C"/>
          <w:sz w:val="22"/>
          <w:szCs w:val="22"/>
        </w:rPr>
        <w:t xml:space="preserve">It appears that those who were most lonely prior to lockdown </w:t>
      </w:r>
      <w:r w:rsidR="00B52A4E">
        <w:rPr>
          <w:rFonts w:ascii="Trebuchet MS" w:hAnsi="Trebuchet MS" w:cs="Arial"/>
          <w:color w:val="0B0C0C"/>
          <w:sz w:val="22"/>
          <w:szCs w:val="22"/>
        </w:rPr>
        <w:t>were most likely to report an increase afterwards. Y</w:t>
      </w:r>
      <w:r w:rsidR="00CB3D17" w:rsidRPr="00DC1E32">
        <w:rPr>
          <w:rFonts w:ascii="Trebuchet MS" w:hAnsi="Trebuchet MS" w:cs="Arial"/>
          <w:color w:val="0B0C0C"/>
          <w:sz w:val="22"/>
          <w:szCs w:val="22"/>
        </w:rPr>
        <w:t xml:space="preserve">oung adults, women, people with lower levels of educational attainment, people </w:t>
      </w:r>
      <w:r w:rsidR="00B52A4E">
        <w:rPr>
          <w:rFonts w:ascii="Trebuchet MS" w:hAnsi="Trebuchet MS" w:cs="Arial"/>
          <w:color w:val="0B0C0C"/>
          <w:sz w:val="22"/>
          <w:szCs w:val="22"/>
        </w:rPr>
        <w:t>on a</w:t>
      </w:r>
      <w:r w:rsidR="00CB3D17" w:rsidRPr="00DC1E32">
        <w:rPr>
          <w:rFonts w:ascii="Trebuchet MS" w:hAnsi="Trebuchet MS" w:cs="Arial"/>
          <w:color w:val="0B0C0C"/>
          <w:sz w:val="22"/>
          <w:szCs w:val="22"/>
        </w:rPr>
        <w:t xml:space="preserve"> low income, people who are economically inactive, people with an existing mental health condition, people living alone, and urban residents </w:t>
      </w:r>
      <w:r w:rsidR="0054261D">
        <w:rPr>
          <w:rFonts w:ascii="Trebuchet MS" w:hAnsi="Trebuchet MS" w:cs="Arial"/>
          <w:color w:val="0B0C0C"/>
          <w:sz w:val="22"/>
          <w:szCs w:val="22"/>
        </w:rPr>
        <w:t xml:space="preserve">were </w:t>
      </w:r>
      <w:r w:rsidR="00B52A4E">
        <w:rPr>
          <w:rFonts w:ascii="Trebuchet MS" w:hAnsi="Trebuchet MS" w:cs="Arial"/>
          <w:color w:val="0B0C0C"/>
          <w:sz w:val="22"/>
          <w:szCs w:val="22"/>
        </w:rPr>
        <w:t xml:space="preserve">also all </w:t>
      </w:r>
      <w:r w:rsidR="00CB3D17" w:rsidRPr="00DC1E32">
        <w:rPr>
          <w:rFonts w:ascii="Trebuchet MS" w:hAnsi="Trebuchet MS" w:cs="Arial"/>
          <w:color w:val="0B0C0C"/>
          <w:sz w:val="22"/>
          <w:szCs w:val="22"/>
        </w:rPr>
        <w:t>more likely to report being lonely during the pandemic</w:t>
      </w:r>
      <w:r w:rsidR="00B52A4E">
        <w:rPr>
          <w:rFonts w:ascii="Trebuchet MS" w:hAnsi="Trebuchet MS" w:cs="Arial"/>
          <w:color w:val="0B0C0C"/>
          <w:sz w:val="22"/>
          <w:szCs w:val="22"/>
        </w:rPr>
        <w:t>.</w:t>
      </w:r>
      <w:r w:rsidR="00E25548">
        <w:rPr>
          <w:rFonts w:ascii="Trebuchet MS" w:hAnsi="Trebuchet MS" w:cs="Arial"/>
          <w:color w:val="0B0C0C"/>
          <w:sz w:val="22"/>
          <w:szCs w:val="22"/>
        </w:rPr>
        <w:t xml:space="preserve"> </w:t>
      </w:r>
      <w:r w:rsidR="00CB3D17" w:rsidRPr="00DC1E32">
        <w:rPr>
          <w:rFonts w:ascii="Trebuchet MS" w:hAnsi="Trebuchet MS" w:cs="Arial"/>
          <w:color w:val="0B0C0C"/>
          <w:sz w:val="22"/>
          <w:szCs w:val="22"/>
        </w:rPr>
        <w:t xml:space="preserve">Older people with multiple health conditions, or who </w:t>
      </w:r>
      <w:r w:rsidR="004A4C8B">
        <w:rPr>
          <w:rFonts w:ascii="Trebuchet MS" w:hAnsi="Trebuchet MS" w:cs="Arial"/>
          <w:color w:val="0B0C0C"/>
          <w:sz w:val="22"/>
          <w:szCs w:val="22"/>
        </w:rPr>
        <w:t>we</w:t>
      </w:r>
      <w:r w:rsidR="00CB3D17" w:rsidRPr="00DC1E32">
        <w:rPr>
          <w:rFonts w:ascii="Trebuchet MS" w:hAnsi="Trebuchet MS" w:cs="Arial"/>
          <w:color w:val="0B0C0C"/>
          <w:sz w:val="22"/>
          <w:szCs w:val="22"/>
        </w:rPr>
        <w:t>re shielding or self</w:t>
      </w:r>
      <w:r w:rsidR="004A4C8B">
        <w:rPr>
          <w:rFonts w:ascii="Trebuchet MS" w:hAnsi="Trebuchet MS" w:cs="Arial"/>
          <w:color w:val="0B0C0C"/>
          <w:sz w:val="22"/>
          <w:szCs w:val="22"/>
        </w:rPr>
        <w:t>-</w:t>
      </w:r>
      <w:r w:rsidR="00CB3D17" w:rsidRPr="00DC1E32">
        <w:rPr>
          <w:rFonts w:ascii="Trebuchet MS" w:hAnsi="Trebuchet MS" w:cs="Arial"/>
          <w:color w:val="0B0C0C"/>
          <w:sz w:val="22"/>
          <w:szCs w:val="22"/>
        </w:rPr>
        <w:t xml:space="preserve">isolating, were </w:t>
      </w:r>
      <w:r w:rsidR="00E25548">
        <w:rPr>
          <w:rFonts w:ascii="Trebuchet MS" w:hAnsi="Trebuchet MS" w:cs="Arial"/>
          <w:color w:val="0B0C0C"/>
          <w:sz w:val="22"/>
          <w:szCs w:val="22"/>
        </w:rPr>
        <w:t>found</w:t>
      </w:r>
      <w:r w:rsidR="00CB3D17" w:rsidRPr="00DC1E32">
        <w:rPr>
          <w:rFonts w:ascii="Trebuchet MS" w:hAnsi="Trebuchet MS" w:cs="Arial"/>
          <w:color w:val="0B0C0C"/>
          <w:sz w:val="22"/>
          <w:szCs w:val="22"/>
        </w:rPr>
        <w:t xml:space="preserve"> to be particularly affected by loneliness</w:t>
      </w:r>
      <w:r w:rsidR="00E25548">
        <w:rPr>
          <w:rFonts w:ascii="Trebuchet MS" w:hAnsi="Trebuchet MS" w:cs="Arial"/>
          <w:color w:val="0B0C0C"/>
          <w:sz w:val="22"/>
          <w:szCs w:val="22"/>
        </w:rPr>
        <w:t xml:space="preserve"> during the pandemic.</w:t>
      </w:r>
      <w:r w:rsidR="00CB3D17" w:rsidRPr="00DC1E32">
        <w:rPr>
          <w:rFonts w:ascii="Trebuchet MS" w:hAnsi="Trebuchet MS" w:cs="Arial"/>
          <w:color w:val="0B0C0C"/>
          <w:sz w:val="22"/>
          <w:szCs w:val="22"/>
        </w:rPr>
        <w:t xml:space="preserve"> </w:t>
      </w:r>
    </w:p>
    <w:p w14:paraId="64B823EC" w14:textId="2B695080" w:rsidR="00C018AA" w:rsidRPr="00C018AA" w:rsidRDefault="0051659D" w:rsidP="00653195">
      <w:pPr>
        <w:pStyle w:val="NormalWeb"/>
        <w:shd w:val="clear" w:color="auto" w:fill="FFFFFF"/>
        <w:spacing w:before="0" w:beforeAutospacing="0" w:after="0" w:afterAutospacing="0"/>
        <w:jc w:val="both"/>
        <w:rPr>
          <w:rFonts w:ascii="Trebuchet MS" w:hAnsi="Trebuchet MS" w:cs="Arial"/>
          <w:color w:val="0B0C0C"/>
          <w:sz w:val="22"/>
          <w:szCs w:val="22"/>
        </w:rPr>
      </w:pPr>
      <w:r>
        <w:rPr>
          <w:rFonts w:ascii="Trebuchet MS" w:hAnsi="Trebuchet MS" w:cs="Arial"/>
          <w:color w:val="0B0C0C"/>
          <w:sz w:val="22"/>
          <w:szCs w:val="22"/>
        </w:rPr>
        <w:t xml:space="preserve">Taken together, these studies into population groups </w:t>
      </w:r>
      <w:r w:rsidR="00DB5494">
        <w:rPr>
          <w:rFonts w:ascii="Trebuchet MS" w:hAnsi="Trebuchet MS" w:cs="Arial"/>
          <w:color w:val="0B0C0C"/>
          <w:sz w:val="22"/>
          <w:szCs w:val="22"/>
        </w:rPr>
        <w:t xml:space="preserve">identify a number of risks to mental wellbeing linked to COVID-19: </w:t>
      </w:r>
      <w:r>
        <w:rPr>
          <w:rFonts w:ascii="Trebuchet MS" w:hAnsi="Trebuchet MS" w:cs="Arial"/>
          <w:color w:val="0B0C0C"/>
          <w:sz w:val="22"/>
          <w:szCs w:val="22"/>
        </w:rPr>
        <w:t xml:space="preserve"> </w:t>
      </w:r>
      <w:r w:rsidR="00350A3A" w:rsidRPr="00C018AA">
        <w:rPr>
          <w:rFonts w:ascii="Trebuchet MS" w:hAnsi="Trebuchet MS" w:cs="Arial"/>
          <w:color w:val="0B0C0C"/>
          <w:sz w:val="22"/>
          <w:szCs w:val="22"/>
        </w:rPr>
        <w:t xml:space="preserve">mortality concerns, fears about the virus, grief for the loss of normality, restricted access to health </w:t>
      </w:r>
      <w:r w:rsidR="003D52F8">
        <w:rPr>
          <w:rFonts w:ascii="Trebuchet MS" w:hAnsi="Trebuchet MS" w:cs="Arial"/>
          <w:color w:val="0B0C0C"/>
          <w:sz w:val="22"/>
          <w:szCs w:val="22"/>
        </w:rPr>
        <w:t xml:space="preserve">and other </w:t>
      </w:r>
      <w:r w:rsidR="00350A3A" w:rsidRPr="00C018AA">
        <w:rPr>
          <w:rFonts w:ascii="Trebuchet MS" w:hAnsi="Trebuchet MS" w:cs="Arial"/>
          <w:color w:val="0B0C0C"/>
          <w:sz w:val="22"/>
          <w:szCs w:val="22"/>
        </w:rPr>
        <w:t>services</w:t>
      </w:r>
      <w:r w:rsidR="003D52F8">
        <w:rPr>
          <w:rFonts w:ascii="Trebuchet MS" w:hAnsi="Trebuchet MS" w:cs="Arial"/>
          <w:color w:val="0B0C0C"/>
          <w:sz w:val="22"/>
          <w:szCs w:val="22"/>
        </w:rPr>
        <w:t xml:space="preserve">, </w:t>
      </w:r>
      <w:r w:rsidR="007B5441">
        <w:rPr>
          <w:rFonts w:ascii="Trebuchet MS" w:hAnsi="Trebuchet MS" w:cs="Arial"/>
          <w:color w:val="0B0C0C"/>
          <w:sz w:val="22"/>
          <w:szCs w:val="22"/>
        </w:rPr>
        <w:t xml:space="preserve">low/insecure income, employment as a key worker, </w:t>
      </w:r>
      <w:r w:rsidR="00E66E2E">
        <w:rPr>
          <w:rFonts w:ascii="Trebuchet MS" w:hAnsi="Trebuchet MS" w:cs="Arial"/>
          <w:color w:val="0B0C0C"/>
          <w:sz w:val="22"/>
          <w:szCs w:val="22"/>
        </w:rPr>
        <w:t>parenting or caring responsibilities</w:t>
      </w:r>
      <w:r w:rsidR="00885A6F">
        <w:rPr>
          <w:rFonts w:ascii="Trebuchet MS" w:hAnsi="Trebuchet MS" w:cs="Arial"/>
          <w:color w:val="0B0C0C"/>
          <w:sz w:val="22"/>
          <w:szCs w:val="22"/>
        </w:rPr>
        <w:t>, and loneliness / social isolation</w:t>
      </w:r>
      <w:r w:rsidR="00E66E2E">
        <w:rPr>
          <w:rFonts w:ascii="Trebuchet MS" w:hAnsi="Trebuchet MS" w:cs="Arial"/>
          <w:color w:val="0B0C0C"/>
          <w:sz w:val="22"/>
          <w:szCs w:val="22"/>
        </w:rPr>
        <w:t xml:space="preserve">. However, they also identify </w:t>
      </w:r>
      <w:proofErr w:type="gramStart"/>
      <w:r w:rsidR="00E66E2E">
        <w:rPr>
          <w:rFonts w:ascii="Trebuchet MS" w:hAnsi="Trebuchet MS" w:cs="Arial"/>
          <w:color w:val="0B0C0C"/>
          <w:sz w:val="22"/>
          <w:szCs w:val="22"/>
        </w:rPr>
        <w:t>a number of</w:t>
      </w:r>
      <w:proofErr w:type="gramEnd"/>
      <w:r w:rsidR="00E66E2E">
        <w:rPr>
          <w:rFonts w:ascii="Trebuchet MS" w:hAnsi="Trebuchet MS" w:cs="Arial"/>
          <w:color w:val="0B0C0C"/>
          <w:sz w:val="22"/>
          <w:szCs w:val="22"/>
        </w:rPr>
        <w:t xml:space="preserve"> protective factors: </w:t>
      </w:r>
      <w:r w:rsidR="00350A3A" w:rsidRPr="00C018AA">
        <w:rPr>
          <w:rFonts w:ascii="Trebuchet MS" w:hAnsi="Trebuchet MS" w:cs="Arial"/>
          <w:color w:val="0B0C0C"/>
          <w:sz w:val="22"/>
          <w:szCs w:val="22"/>
        </w:rPr>
        <w:t>slower pace of life, maintaining a routine, socialising and use of past coping skills</w:t>
      </w:r>
      <w:r w:rsidR="00FA6CBA">
        <w:rPr>
          <w:rFonts w:ascii="Trebuchet MS" w:hAnsi="Trebuchet MS" w:cs="Arial"/>
          <w:color w:val="0B0C0C"/>
          <w:sz w:val="22"/>
          <w:szCs w:val="22"/>
        </w:rPr>
        <w:t xml:space="preserve"> to manage adjustments</w:t>
      </w:r>
      <w:r w:rsidR="00350A3A" w:rsidRPr="00C018AA">
        <w:rPr>
          <w:rFonts w:ascii="Trebuchet MS" w:hAnsi="Trebuchet MS" w:cs="Arial"/>
          <w:color w:val="0B0C0C"/>
          <w:sz w:val="22"/>
          <w:szCs w:val="22"/>
        </w:rPr>
        <w:t xml:space="preserve">. </w:t>
      </w:r>
      <w:r w:rsidR="0007597F">
        <w:rPr>
          <w:rFonts w:ascii="Trebuchet MS" w:hAnsi="Trebuchet MS" w:cs="Arial"/>
          <w:color w:val="0B0C0C"/>
          <w:sz w:val="22"/>
          <w:szCs w:val="22"/>
        </w:rPr>
        <w:t xml:space="preserve">Understanding these factors helps to predict what support for mental wellbeing is likely to </w:t>
      </w:r>
      <w:r w:rsidR="007F141D">
        <w:rPr>
          <w:rFonts w:ascii="Trebuchet MS" w:hAnsi="Trebuchet MS" w:cs="Arial"/>
          <w:color w:val="0B0C0C"/>
          <w:sz w:val="22"/>
          <w:szCs w:val="22"/>
        </w:rPr>
        <w:t xml:space="preserve">be needed as we continue to progress out of </w:t>
      </w:r>
      <w:r w:rsidR="005F01CA">
        <w:rPr>
          <w:rFonts w:ascii="Trebuchet MS" w:hAnsi="Trebuchet MS" w:cs="Arial"/>
          <w:color w:val="0B0C0C"/>
          <w:sz w:val="22"/>
          <w:szCs w:val="22"/>
        </w:rPr>
        <w:t xml:space="preserve">COVID related restrictions. </w:t>
      </w:r>
    </w:p>
    <w:p w14:paraId="269A217E" w14:textId="0203AB0E" w:rsidR="00F613B3" w:rsidRDefault="00F613B3" w:rsidP="007257EC">
      <w:pPr>
        <w:autoSpaceDE w:val="0"/>
        <w:autoSpaceDN w:val="0"/>
        <w:adjustRightInd w:val="0"/>
        <w:jc w:val="both"/>
        <w:rPr>
          <w:rFonts w:ascii="Trebuchet MS" w:eastAsia="Calibri" w:hAnsi="Trebuchet MS" w:cs="Calibri"/>
          <w:b/>
          <w:color w:val="000000"/>
          <w:sz w:val="28"/>
          <w:szCs w:val="28"/>
        </w:rPr>
      </w:pPr>
    </w:p>
    <w:p w14:paraId="24657408" w14:textId="77777777" w:rsidR="00BE45D7" w:rsidRPr="007D2D72" w:rsidRDefault="00BE45D7" w:rsidP="00370150">
      <w:pPr>
        <w:pStyle w:val="Heading1"/>
      </w:pPr>
      <w:bookmarkStart w:id="6" w:name="_Toc87342465"/>
      <w:r w:rsidRPr="007D2D72">
        <w:t>Public feedback on VCS services gathered during the Berkshire West Health &amp; Wellbeing Strategy Consultation</w:t>
      </w:r>
      <w:bookmarkEnd w:id="6"/>
      <w:r w:rsidRPr="007D2D72">
        <w:t xml:space="preserve"> </w:t>
      </w:r>
    </w:p>
    <w:p w14:paraId="63211745" w14:textId="77777777" w:rsidR="00BE45D7" w:rsidRDefault="00BE45D7" w:rsidP="00BE45D7">
      <w:pPr>
        <w:autoSpaceDE w:val="0"/>
        <w:autoSpaceDN w:val="0"/>
        <w:adjustRightInd w:val="0"/>
        <w:jc w:val="both"/>
        <w:rPr>
          <w:rFonts w:ascii="Trebuchet MS" w:hAnsi="Trebuchet MS"/>
          <w:sz w:val="22"/>
          <w:szCs w:val="22"/>
        </w:rPr>
      </w:pPr>
    </w:p>
    <w:p w14:paraId="2807BD90" w14:textId="77777777" w:rsidR="0064483A" w:rsidRDefault="00727D4B" w:rsidP="00BE45D7">
      <w:pPr>
        <w:autoSpaceDE w:val="0"/>
        <w:autoSpaceDN w:val="0"/>
        <w:adjustRightInd w:val="0"/>
        <w:jc w:val="both"/>
        <w:rPr>
          <w:rFonts w:ascii="Trebuchet MS" w:hAnsi="Trebuchet MS"/>
          <w:sz w:val="22"/>
          <w:szCs w:val="22"/>
        </w:rPr>
      </w:pPr>
      <w:r>
        <w:rPr>
          <w:rFonts w:ascii="Trebuchet MS" w:hAnsi="Trebuchet MS"/>
          <w:sz w:val="22"/>
          <w:szCs w:val="22"/>
        </w:rPr>
        <w:t xml:space="preserve">From December 2020 through </w:t>
      </w:r>
      <w:r w:rsidR="002F3277">
        <w:rPr>
          <w:rFonts w:ascii="Trebuchet MS" w:hAnsi="Trebuchet MS"/>
          <w:sz w:val="22"/>
          <w:szCs w:val="22"/>
        </w:rPr>
        <w:t xml:space="preserve">February 2021, </w:t>
      </w:r>
      <w:r w:rsidR="009C30BC">
        <w:rPr>
          <w:rFonts w:ascii="Trebuchet MS" w:hAnsi="Trebuchet MS"/>
          <w:sz w:val="22"/>
          <w:szCs w:val="22"/>
        </w:rPr>
        <w:t xml:space="preserve">residents of Reading, Wokingham and West Berkshire were invited to </w:t>
      </w:r>
      <w:r w:rsidR="00FF0D8B">
        <w:rPr>
          <w:rFonts w:ascii="Trebuchet MS" w:hAnsi="Trebuchet MS"/>
          <w:sz w:val="22"/>
          <w:szCs w:val="22"/>
        </w:rPr>
        <w:t>parti</w:t>
      </w:r>
      <w:r w:rsidR="004E38C5">
        <w:rPr>
          <w:rFonts w:ascii="Trebuchet MS" w:hAnsi="Trebuchet MS"/>
          <w:sz w:val="22"/>
          <w:szCs w:val="22"/>
        </w:rPr>
        <w:t xml:space="preserve">cipate in a </w:t>
      </w:r>
      <w:r w:rsidR="00FB3DF8" w:rsidRPr="00984ABB">
        <w:rPr>
          <w:rFonts w:ascii="Trebuchet MS" w:hAnsi="Trebuchet MS"/>
          <w:sz w:val="22"/>
          <w:szCs w:val="22"/>
        </w:rPr>
        <w:t xml:space="preserve">public engagement </w:t>
      </w:r>
      <w:r w:rsidR="004E38C5">
        <w:rPr>
          <w:rFonts w:ascii="Trebuchet MS" w:hAnsi="Trebuchet MS"/>
          <w:sz w:val="22"/>
          <w:szCs w:val="22"/>
        </w:rPr>
        <w:t xml:space="preserve">exercise to identify the </w:t>
      </w:r>
      <w:r w:rsidR="00B35635">
        <w:rPr>
          <w:rFonts w:ascii="Trebuchet MS" w:hAnsi="Trebuchet MS"/>
          <w:sz w:val="22"/>
          <w:szCs w:val="22"/>
        </w:rPr>
        <w:t>prior</w:t>
      </w:r>
      <w:r w:rsidR="002E7A47">
        <w:rPr>
          <w:rFonts w:ascii="Trebuchet MS" w:hAnsi="Trebuchet MS"/>
          <w:sz w:val="22"/>
          <w:szCs w:val="22"/>
        </w:rPr>
        <w:t>i</w:t>
      </w:r>
      <w:r w:rsidR="00B35635">
        <w:rPr>
          <w:rFonts w:ascii="Trebuchet MS" w:hAnsi="Trebuchet MS"/>
          <w:sz w:val="22"/>
          <w:szCs w:val="22"/>
        </w:rPr>
        <w:t>t</w:t>
      </w:r>
      <w:r w:rsidR="002E7A47">
        <w:rPr>
          <w:rFonts w:ascii="Trebuchet MS" w:hAnsi="Trebuchet MS"/>
          <w:sz w:val="22"/>
          <w:szCs w:val="22"/>
        </w:rPr>
        <w:t>i</w:t>
      </w:r>
      <w:r w:rsidR="00B35635">
        <w:rPr>
          <w:rFonts w:ascii="Trebuchet MS" w:hAnsi="Trebuchet MS"/>
          <w:sz w:val="22"/>
          <w:szCs w:val="22"/>
        </w:rPr>
        <w:t xml:space="preserve">es for a new Berkshire West Health and Wellbeing Strategy. </w:t>
      </w:r>
      <w:r w:rsidR="0063465F">
        <w:rPr>
          <w:rFonts w:ascii="Trebuchet MS" w:hAnsi="Trebuchet MS"/>
          <w:sz w:val="22"/>
          <w:szCs w:val="22"/>
        </w:rPr>
        <w:t xml:space="preserve">This generated 1,200 Reading responses </w:t>
      </w:r>
      <w:r w:rsidR="00C53596">
        <w:rPr>
          <w:rFonts w:ascii="Trebuchet MS" w:hAnsi="Trebuchet MS"/>
          <w:sz w:val="22"/>
          <w:szCs w:val="22"/>
        </w:rPr>
        <w:t xml:space="preserve">via an online survey </w:t>
      </w:r>
      <w:r w:rsidR="00A91D8C">
        <w:rPr>
          <w:rFonts w:ascii="Trebuchet MS" w:hAnsi="Trebuchet MS"/>
          <w:sz w:val="22"/>
          <w:szCs w:val="22"/>
        </w:rPr>
        <w:t>in addition to attendances at virtual focus groups.</w:t>
      </w:r>
    </w:p>
    <w:p w14:paraId="3AB8C283" w14:textId="77777777" w:rsidR="0064483A" w:rsidRDefault="0064483A" w:rsidP="00BE45D7">
      <w:pPr>
        <w:autoSpaceDE w:val="0"/>
        <w:autoSpaceDN w:val="0"/>
        <w:adjustRightInd w:val="0"/>
        <w:jc w:val="both"/>
        <w:rPr>
          <w:rFonts w:ascii="Trebuchet MS" w:hAnsi="Trebuchet MS"/>
          <w:sz w:val="22"/>
          <w:szCs w:val="22"/>
        </w:rPr>
      </w:pPr>
    </w:p>
    <w:p w14:paraId="4FDD3303" w14:textId="5D54D83D" w:rsidR="00BE45D7" w:rsidRPr="00984ABB" w:rsidRDefault="0064483A" w:rsidP="00BE45D7">
      <w:pPr>
        <w:autoSpaceDE w:val="0"/>
        <w:autoSpaceDN w:val="0"/>
        <w:adjustRightInd w:val="0"/>
        <w:jc w:val="both"/>
        <w:rPr>
          <w:rFonts w:ascii="Trebuchet MS" w:hAnsi="Trebuchet MS"/>
          <w:sz w:val="22"/>
          <w:szCs w:val="22"/>
        </w:rPr>
      </w:pPr>
      <w:r>
        <w:rPr>
          <w:rFonts w:ascii="Trebuchet MS" w:hAnsi="Trebuchet MS"/>
          <w:sz w:val="22"/>
          <w:szCs w:val="22"/>
        </w:rPr>
        <w:t xml:space="preserve">Following this engagement exercise, the </w:t>
      </w:r>
      <w:r w:rsidR="00BE45D7" w:rsidRPr="00984ABB">
        <w:rPr>
          <w:rFonts w:ascii="Trebuchet MS" w:eastAsia="Trebuchet MS" w:hAnsi="Trebuchet MS" w:cs="Trebuchet MS"/>
          <w:color w:val="000000" w:themeColor="text1"/>
          <w:sz w:val="22"/>
          <w:szCs w:val="22"/>
        </w:rPr>
        <w:t xml:space="preserve">priorities </w:t>
      </w:r>
      <w:r w:rsidR="00C16A4F">
        <w:rPr>
          <w:rFonts w:ascii="Trebuchet MS" w:eastAsia="Trebuchet MS" w:hAnsi="Trebuchet MS" w:cs="Trebuchet MS"/>
          <w:color w:val="000000" w:themeColor="text1"/>
          <w:sz w:val="22"/>
          <w:szCs w:val="22"/>
        </w:rPr>
        <w:t xml:space="preserve">for </w:t>
      </w:r>
      <w:r w:rsidR="00BE45D7" w:rsidRPr="00984ABB">
        <w:rPr>
          <w:rFonts w:ascii="Trebuchet MS" w:eastAsia="Trebuchet MS" w:hAnsi="Trebuchet MS" w:cs="Trebuchet MS"/>
          <w:color w:val="000000" w:themeColor="text1"/>
          <w:sz w:val="22"/>
          <w:szCs w:val="22"/>
        </w:rPr>
        <w:t xml:space="preserve">the </w:t>
      </w:r>
      <w:r w:rsidR="00C16A4F">
        <w:rPr>
          <w:rFonts w:ascii="Trebuchet MS" w:eastAsia="Trebuchet MS" w:hAnsi="Trebuchet MS" w:cs="Trebuchet MS"/>
          <w:color w:val="000000" w:themeColor="text1"/>
          <w:sz w:val="22"/>
          <w:szCs w:val="22"/>
        </w:rPr>
        <w:t xml:space="preserve">Berkshire West </w:t>
      </w:r>
      <w:r w:rsidR="00BE45D7" w:rsidRPr="00984ABB">
        <w:rPr>
          <w:rFonts w:ascii="Trebuchet MS" w:eastAsia="Trebuchet MS" w:hAnsi="Trebuchet MS" w:cs="Trebuchet MS"/>
          <w:color w:val="000000" w:themeColor="text1"/>
          <w:sz w:val="22"/>
          <w:szCs w:val="22"/>
        </w:rPr>
        <w:t xml:space="preserve">Health and Wellbeing Strategy 2021-2030 </w:t>
      </w:r>
      <w:r w:rsidR="00C16A4F">
        <w:rPr>
          <w:rFonts w:ascii="Trebuchet MS" w:eastAsia="Trebuchet MS" w:hAnsi="Trebuchet MS" w:cs="Trebuchet MS"/>
          <w:color w:val="000000" w:themeColor="text1"/>
          <w:sz w:val="22"/>
          <w:szCs w:val="22"/>
        </w:rPr>
        <w:t>were identi</w:t>
      </w:r>
      <w:r w:rsidR="005070EA">
        <w:rPr>
          <w:rFonts w:ascii="Trebuchet MS" w:eastAsia="Trebuchet MS" w:hAnsi="Trebuchet MS" w:cs="Trebuchet MS"/>
          <w:color w:val="000000" w:themeColor="text1"/>
          <w:sz w:val="22"/>
          <w:szCs w:val="22"/>
        </w:rPr>
        <w:t>fied as</w:t>
      </w:r>
      <w:r w:rsidR="00BE45D7" w:rsidRPr="00984ABB">
        <w:rPr>
          <w:rFonts w:ascii="Trebuchet MS" w:eastAsia="Trebuchet MS" w:hAnsi="Trebuchet MS" w:cs="Trebuchet MS"/>
          <w:color w:val="000000" w:themeColor="text1"/>
          <w:sz w:val="22"/>
          <w:szCs w:val="22"/>
        </w:rPr>
        <w:t>:</w:t>
      </w:r>
    </w:p>
    <w:p w14:paraId="73FAE263" w14:textId="4E4669CB" w:rsidR="00BE45D7" w:rsidRPr="00984ABB" w:rsidRDefault="00BE45D7" w:rsidP="00BE45D7">
      <w:pPr>
        <w:pStyle w:val="ListParagraph"/>
        <w:numPr>
          <w:ilvl w:val="0"/>
          <w:numId w:val="1"/>
        </w:numPr>
        <w:autoSpaceDE w:val="0"/>
        <w:autoSpaceDN w:val="0"/>
        <w:adjustRightInd w:val="0"/>
        <w:jc w:val="both"/>
        <w:rPr>
          <w:rFonts w:ascii="Trebuchet MS" w:eastAsia="Trebuchet MS" w:hAnsi="Trebuchet MS" w:cs="Trebuchet MS"/>
          <w:color w:val="000000" w:themeColor="text1"/>
          <w:sz w:val="22"/>
          <w:szCs w:val="22"/>
        </w:rPr>
      </w:pPr>
      <w:r w:rsidRPr="00984ABB">
        <w:rPr>
          <w:rFonts w:ascii="Trebuchet MS" w:eastAsia="Trebuchet MS" w:hAnsi="Trebuchet MS" w:cs="Trebuchet MS"/>
          <w:color w:val="000000" w:themeColor="text1"/>
          <w:sz w:val="22"/>
          <w:szCs w:val="22"/>
        </w:rPr>
        <w:lastRenderedPageBreak/>
        <w:t>Reduce the differences in health between different groups of people</w:t>
      </w:r>
    </w:p>
    <w:p w14:paraId="7ACBEA2B" w14:textId="2FF789EB" w:rsidR="00BE45D7" w:rsidRPr="00984ABB" w:rsidRDefault="00BE45D7" w:rsidP="00BE45D7">
      <w:pPr>
        <w:pStyle w:val="ListParagraph"/>
        <w:numPr>
          <w:ilvl w:val="0"/>
          <w:numId w:val="1"/>
        </w:numPr>
        <w:autoSpaceDE w:val="0"/>
        <w:autoSpaceDN w:val="0"/>
        <w:adjustRightInd w:val="0"/>
        <w:jc w:val="both"/>
        <w:rPr>
          <w:rFonts w:ascii="Trebuchet MS" w:eastAsia="Trebuchet MS" w:hAnsi="Trebuchet MS" w:cs="Trebuchet MS"/>
          <w:color w:val="000000" w:themeColor="text1"/>
          <w:sz w:val="22"/>
          <w:szCs w:val="22"/>
        </w:rPr>
      </w:pPr>
      <w:r w:rsidRPr="00984ABB">
        <w:rPr>
          <w:rFonts w:ascii="Trebuchet MS" w:eastAsia="Trebuchet MS" w:hAnsi="Trebuchet MS" w:cs="Trebuchet MS"/>
          <w:color w:val="000000" w:themeColor="text1"/>
          <w:sz w:val="22"/>
          <w:szCs w:val="22"/>
        </w:rPr>
        <w:t>Support individuals at high risk of bad health outcomes to live healthy lives</w:t>
      </w:r>
    </w:p>
    <w:p w14:paraId="7BE37DB6" w14:textId="2977C63E" w:rsidR="00BE45D7" w:rsidRPr="00984ABB" w:rsidRDefault="00BE45D7" w:rsidP="00BE45D7">
      <w:pPr>
        <w:pStyle w:val="ListParagraph"/>
        <w:numPr>
          <w:ilvl w:val="0"/>
          <w:numId w:val="1"/>
        </w:numPr>
        <w:autoSpaceDE w:val="0"/>
        <w:autoSpaceDN w:val="0"/>
        <w:adjustRightInd w:val="0"/>
        <w:jc w:val="both"/>
        <w:rPr>
          <w:rFonts w:ascii="Trebuchet MS" w:eastAsia="Trebuchet MS" w:hAnsi="Trebuchet MS" w:cs="Trebuchet MS"/>
          <w:color w:val="000000" w:themeColor="text1"/>
          <w:sz w:val="22"/>
          <w:szCs w:val="22"/>
        </w:rPr>
      </w:pPr>
      <w:r w:rsidRPr="00984ABB">
        <w:rPr>
          <w:rFonts w:ascii="Trebuchet MS" w:eastAsia="Trebuchet MS" w:hAnsi="Trebuchet MS" w:cs="Trebuchet MS"/>
          <w:color w:val="000000" w:themeColor="text1"/>
          <w:sz w:val="22"/>
          <w:szCs w:val="22"/>
        </w:rPr>
        <w:t>Help families and children in early years</w:t>
      </w:r>
    </w:p>
    <w:p w14:paraId="615AA654" w14:textId="11AD600D" w:rsidR="00BE45D7" w:rsidRPr="00984ABB" w:rsidRDefault="00BE45D7" w:rsidP="00BE45D7">
      <w:pPr>
        <w:pStyle w:val="ListParagraph"/>
        <w:numPr>
          <w:ilvl w:val="0"/>
          <w:numId w:val="1"/>
        </w:numPr>
        <w:autoSpaceDE w:val="0"/>
        <w:autoSpaceDN w:val="0"/>
        <w:adjustRightInd w:val="0"/>
        <w:jc w:val="both"/>
        <w:rPr>
          <w:rFonts w:ascii="Trebuchet MS" w:eastAsia="Trebuchet MS" w:hAnsi="Trebuchet MS" w:cs="Trebuchet MS"/>
          <w:color w:val="000000" w:themeColor="text1"/>
          <w:sz w:val="22"/>
          <w:szCs w:val="22"/>
        </w:rPr>
      </w:pPr>
      <w:r w:rsidRPr="00984ABB">
        <w:rPr>
          <w:rFonts w:ascii="Trebuchet MS" w:eastAsia="Trebuchet MS" w:hAnsi="Trebuchet MS" w:cs="Trebuchet MS"/>
          <w:color w:val="000000" w:themeColor="text1"/>
          <w:sz w:val="22"/>
          <w:szCs w:val="22"/>
        </w:rPr>
        <w:t>Promote good mental health and wellbeing for all children and young people</w:t>
      </w:r>
    </w:p>
    <w:p w14:paraId="6DABBE0D" w14:textId="0250339B" w:rsidR="00BE45D7" w:rsidRDefault="00BE45D7" w:rsidP="00BE45D7">
      <w:pPr>
        <w:pStyle w:val="ListParagraph"/>
        <w:numPr>
          <w:ilvl w:val="0"/>
          <w:numId w:val="1"/>
        </w:numPr>
        <w:autoSpaceDE w:val="0"/>
        <w:autoSpaceDN w:val="0"/>
        <w:adjustRightInd w:val="0"/>
        <w:jc w:val="both"/>
        <w:rPr>
          <w:rFonts w:ascii="Trebuchet MS" w:eastAsia="Trebuchet MS" w:hAnsi="Trebuchet MS" w:cs="Trebuchet MS"/>
          <w:color w:val="000000" w:themeColor="text1"/>
          <w:sz w:val="22"/>
          <w:szCs w:val="22"/>
        </w:rPr>
      </w:pPr>
      <w:r w:rsidRPr="00984ABB">
        <w:rPr>
          <w:rFonts w:ascii="Trebuchet MS" w:eastAsia="Trebuchet MS" w:hAnsi="Trebuchet MS" w:cs="Trebuchet MS"/>
          <w:color w:val="000000" w:themeColor="text1"/>
          <w:sz w:val="22"/>
          <w:szCs w:val="22"/>
        </w:rPr>
        <w:t>Promote good mental health and wellbeing for all adults</w:t>
      </w:r>
    </w:p>
    <w:p w14:paraId="59D86F17" w14:textId="445591DA" w:rsidR="001D455E" w:rsidRPr="001D455E" w:rsidRDefault="001D455E" w:rsidP="001D455E">
      <w:pPr>
        <w:autoSpaceDE w:val="0"/>
        <w:autoSpaceDN w:val="0"/>
        <w:adjustRightInd w:val="0"/>
        <w:jc w:val="both"/>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Although these </w:t>
      </w:r>
      <w:r w:rsidR="00FA7E33">
        <w:rPr>
          <w:rFonts w:ascii="Trebuchet MS" w:eastAsia="Trebuchet MS" w:hAnsi="Trebuchet MS" w:cs="Trebuchet MS"/>
          <w:color w:val="000000" w:themeColor="text1"/>
          <w:sz w:val="22"/>
          <w:szCs w:val="22"/>
        </w:rPr>
        <w:t xml:space="preserve">top five </w:t>
      </w:r>
      <w:r>
        <w:rPr>
          <w:rFonts w:ascii="Trebuchet MS" w:eastAsia="Trebuchet MS" w:hAnsi="Trebuchet MS" w:cs="Trebuchet MS"/>
          <w:color w:val="000000" w:themeColor="text1"/>
          <w:sz w:val="22"/>
          <w:szCs w:val="22"/>
        </w:rPr>
        <w:t xml:space="preserve">are not ranked, </w:t>
      </w:r>
      <w:r w:rsidR="009A499E">
        <w:rPr>
          <w:rFonts w:ascii="Trebuchet MS" w:eastAsia="Trebuchet MS" w:hAnsi="Trebuchet MS" w:cs="Trebuchet MS"/>
          <w:color w:val="000000" w:themeColor="text1"/>
          <w:sz w:val="22"/>
          <w:szCs w:val="22"/>
        </w:rPr>
        <w:t>‘reduce the difference in health between different groups of people’</w:t>
      </w:r>
      <w:r w:rsidR="00FA7E33">
        <w:rPr>
          <w:rFonts w:ascii="Trebuchet MS" w:eastAsia="Trebuchet MS" w:hAnsi="Trebuchet MS" w:cs="Trebuchet MS"/>
          <w:color w:val="000000" w:themeColor="text1"/>
          <w:sz w:val="22"/>
          <w:szCs w:val="22"/>
        </w:rPr>
        <w:t xml:space="preserve"> was consistently identified as the most important </w:t>
      </w:r>
      <w:proofErr w:type="gramStart"/>
      <w:r w:rsidR="00FA7E33">
        <w:rPr>
          <w:rFonts w:ascii="Trebuchet MS" w:eastAsia="Trebuchet MS" w:hAnsi="Trebuchet MS" w:cs="Trebuchet MS"/>
          <w:color w:val="000000" w:themeColor="text1"/>
          <w:sz w:val="22"/>
          <w:szCs w:val="22"/>
        </w:rPr>
        <w:t>issue</w:t>
      </w:r>
      <w:r w:rsidR="009A1FB2">
        <w:rPr>
          <w:rFonts w:ascii="Trebuchet MS" w:eastAsia="Trebuchet MS" w:hAnsi="Trebuchet MS" w:cs="Trebuchet MS"/>
          <w:color w:val="000000" w:themeColor="text1"/>
          <w:sz w:val="22"/>
          <w:szCs w:val="22"/>
        </w:rPr>
        <w:t>, and</w:t>
      </w:r>
      <w:proofErr w:type="gramEnd"/>
      <w:r w:rsidR="009A1FB2">
        <w:rPr>
          <w:rFonts w:ascii="Trebuchet MS" w:eastAsia="Trebuchet MS" w:hAnsi="Trebuchet MS" w:cs="Trebuchet MS"/>
          <w:color w:val="000000" w:themeColor="text1"/>
          <w:sz w:val="22"/>
          <w:szCs w:val="22"/>
        </w:rPr>
        <w:t xml:space="preserve"> </w:t>
      </w:r>
      <w:r w:rsidR="00EA6285">
        <w:rPr>
          <w:rFonts w:ascii="Trebuchet MS" w:eastAsia="Trebuchet MS" w:hAnsi="Trebuchet MS" w:cs="Trebuchet MS"/>
          <w:color w:val="000000" w:themeColor="text1"/>
          <w:sz w:val="22"/>
          <w:szCs w:val="22"/>
        </w:rPr>
        <w:t xml:space="preserve">is now </w:t>
      </w:r>
      <w:r w:rsidR="009A1FB2">
        <w:rPr>
          <w:rFonts w:ascii="Trebuchet MS" w:eastAsia="Trebuchet MS" w:hAnsi="Trebuchet MS" w:cs="Trebuchet MS"/>
          <w:color w:val="000000" w:themeColor="text1"/>
          <w:sz w:val="22"/>
          <w:szCs w:val="22"/>
        </w:rPr>
        <w:t>expected to underpin delivery plans across all of the priority areas.</w:t>
      </w:r>
    </w:p>
    <w:p w14:paraId="510189E9" w14:textId="77777777" w:rsidR="00BE45D7" w:rsidRDefault="00BE45D7" w:rsidP="007257EC">
      <w:pPr>
        <w:autoSpaceDE w:val="0"/>
        <w:autoSpaceDN w:val="0"/>
        <w:adjustRightInd w:val="0"/>
        <w:jc w:val="both"/>
        <w:rPr>
          <w:rFonts w:ascii="Trebuchet MS" w:eastAsia="Calibri" w:hAnsi="Trebuchet MS" w:cs="Calibri"/>
          <w:b/>
          <w:color w:val="000000"/>
          <w:sz w:val="28"/>
          <w:szCs w:val="28"/>
        </w:rPr>
      </w:pPr>
    </w:p>
    <w:p w14:paraId="63714C2C" w14:textId="77777777" w:rsidR="001D455E" w:rsidRDefault="005070EA" w:rsidP="007257EC">
      <w:pPr>
        <w:autoSpaceDE w:val="0"/>
        <w:autoSpaceDN w:val="0"/>
        <w:adjustRightInd w:val="0"/>
        <w:jc w:val="both"/>
        <w:rPr>
          <w:rFonts w:ascii="Trebuchet MS" w:eastAsia="Calibri" w:hAnsi="Trebuchet MS" w:cs="Calibri"/>
          <w:color w:val="000000"/>
          <w:sz w:val="22"/>
          <w:szCs w:val="22"/>
        </w:rPr>
      </w:pPr>
      <w:r w:rsidRPr="00433A07">
        <w:rPr>
          <w:noProof/>
        </w:rPr>
        <w:drawing>
          <wp:inline distT="0" distB="0" distL="0" distR="0" wp14:anchorId="38573D2E" wp14:editId="05D2CDC7">
            <wp:extent cx="5150115" cy="2597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0115" cy="2597283"/>
                    </a:xfrm>
                    <a:prstGeom prst="rect">
                      <a:avLst/>
                    </a:prstGeom>
                  </pic:spPr>
                </pic:pic>
              </a:graphicData>
            </a:graphic>
          </wp:inline>
        </w:drawing>
      </w:r>
    </w:p>
    <w:p w14:paraId="4665AC06" w14:textId="77777777" w:rsidR="001D455E" w:rsidRDefault="001D455E" w:rsidP="007257EC">
      <w:pPr>
        <w:autoSpaceDE w:val="0"/>
        <w:autoSpaceDN w:val="0"/>
        <w:adjustRightInd w:val="0"/>
        <w:jc w:val="both"/>
        <w:rPr>
          <w:rFonts w:ascii="Trebuchet MS" w:eastAsia="Calibri" w:hAnsi="Trebuchet MS" w:cs="Calibri"/>
          <w:color w:val="000000"/>
          <w:sz w:val="22"/>
          <w:szCs w:val="22"/>
        </w:rPr>
      </w:pPr>
    </w:p>
    <w:p w14:paraId="21D9A3BD" w14:textId="77777777" w:rsidR="00A91BE7" w:rsidRDefault="00634DF2"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The Health and Wellbeing Strategy consultation did not </w:t>
      </w:r>
      <w:r w:rsidR="00A91BE7">
        <w:rPr>
          <w:rFonts w:ascii="Trebuchet MS" w:eastAsia="Calibri" w:hAnsi="Trebuchet MS" w:cs="Calibri"/>
          <w:color w:val="000000"/>
          <w:sz w:val="22"/>
          <w:szCs w:val="22"/>
        </w:rPr>
        <w:t>expressly invite feedback on voluntary and community sector services or what should be commissioned from the third sector in future.</w:t>
      </w:r>
    </w:p>
    <w:p w14:paraId="0C0499A4" w14:textId="6F778355" w:rsidR="002F1041" w:rsidRDefault="00423FE9"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However, as the visualisation </w:t>
      </w:r>
      <w:r w:rsidR="00342CFB">
        <w:rPr>
          <w:rFonts w:ascii="Trebuchet MS" w:eastAsia="Calibri" w:hAnsi="Trebuchet MS" w:cs="Calibri"/>
          <w:color w:val="000000"/>
          <w:sz w:val="22"/>
          <w:szCs w:val="22"/>
        </w:rPr>
        <w:t>of</w:t>
      </w:r>
      <w:r w:rsidR="003F63DE">
        <w:rPr>
          <w:rFonts w:ascii="Trebuchet MS" w:eastAsia="Calibri" w:hAnsi="Trebuchet MS" w:cs="Calibri"/>
          <w:color w:val="000000"/>
          <w:sz w:val="22"/>
          <w:szCs w:val="22"/>
        </w:rPr>
        <w:t xml:space="preserve"> ‘health inequalities’ comments </w:t>
      </w:r>
      <w:r>
        <w:rPr>
          <w:rFonts w:ascii="Trebuchet MS" w:eastAsia="Calibri" w:hAnsi="Trebuchet MS" w:cs="Calibri"/>
          <w:color w:val="000000"/>
          <w:sz w:val="22"/>
          <w:szCs w:val="22"/>
        </w:rPr>
        <w:t>above demonstrates,</w:t>
      </w:r>
      <w:r w:rsidR="00695BA3">
        <w:rPr>
          <w:rFonts w:ascii="Trebuchet MS" w:eastAsia="Calibri" w:hAnsi="Trebuchet MS" w:cs="Calibri"/>
          <w:color w:val="000000"/>
          <w:sz w:val="22"/>
          <w:szCs w:val="22"/>
        </w:rPr>
        <w:t xml:space="preserve"> comments regularly considered </w:t>
      </w:r>
      <w:r w:rsidR="004E0D01">
        <w:rPr>
          <w:rFonts w:ascii="Trebuchet MS" w:eastAsia="Calibri" w:hAnsi="Trebuchet MS" w:cs="Calibri"/>
          <w:color w:val="000000"/>
          <w:sz w:val="22"/>
          <w:szCs w:val="22"/>
        </w:rPr>
        <w:t>‘community’ alongside other health and wellbeing concepts.</w:t>
      </w:r>
      <w:r w:rsidR="00431587">
        <w:rPr>
          <w:rFonts w:ascii="Trebuchet MS" w:eastAsia="Calibri" w:hAnsi="Trebuchet MS" w:cs="Calibri"/>
          <w:color w:val="000000"/>
          <w:sz w:val="22"/>
          <w:szCs w:val="22"/>
        </w:rPr>
        <w:t xml:space="preserve"> Respondents </w:t>
      </w:r>
      <w:r w:rsidR="0014105E">
        <w:rPr>
          <w:rFonts w:ascii="Trebuchet MS" w:eastAsia="Calibri" w:hAnsi="Trebuchet MS" w:cs="Calibri"/>
          <w:color w:val="000000"/>
          <w:sz w:val="22"/>
          <w:szCs w:val="22"/>
        </w:rPr>
        <w:t xml:space="preserve">went on to </w:t>
      </w:r>
      <w:r w:rsidR="00E735E1">
        <w:rPr>
          <w:rFonts w:ascii="Trebuchet MS" w:eastAsia="Calibri" w:hAnsi="Trebuchet MS" w:cs="Calibri"/>
          <w:color w:val="000000"/>
          <w:sz w:val="22"/>
          <w:szCs w:val="22"/>
        </w:rPr>
        <w:t xml:space="preserve">highlight the value of VCS </w:t>
      </w:r>
      <w:r w:rsidR="00EA6285">
        <w:rPr>
          <w:rFonts w:ascii="Trebuchet MS" w:eastAsia="Calibri" w:hAnsi="Trebuchet MS" w:cs="Calibri"/>
          <w:color w:val="000000"/>
          <w:sz w:val="22"/>
          <w:szCs w:val="22"/>
        </w:rPr>
        <w:t>organisation</w:t>
      </w:r>
      <w:r w:rsidR="00E735E1">
        <w:rPr>
          <w:rFonts w:ascii="Trebuchet MS" w:eastAsia="Calibri" w:hAnsi="Trebuchet MS" w:cs="Calibri"/>
          <w:color w:val="000000"/>
          <w:sz w:val="22"/>
          <w:szCs w:val="22"/>
        </w:rPr>
        <w:t xml:space="preserve">s as </w:t>
      </w:r>
      <w:r w:rsidR="00BE5A7A">
        <w:rPr>
          <w:rFonts w:ascii="Trebuchet MS" w:eastAsia="Calibri" w:hAnsi="Trebuchet MS" w:cs="Calibri"/>
          <w:color w:val="000000"/>
          <w:sz w:val="22"/>
          <w:szCs w:val="22"/>
        </w:rPr>
        <w:t xml:space="preserve">connectors between communities and statutory services – both to </w:t>
      </w:r>
      <w:r w:rsidR="004253B3">
        <w:rPr>
          <w:rFonts w:ascii="Trebuchet MS" w:eastAsia="Calibri" w:hAnsi="Trebuchet MS" w:cs="Calibri"/>
          <w:color w:val="000000"/>
          <w:sz w:val="22"/>
          <w:szCs w:val="22"/>
        </w:rPr>
        <w:t>ensure local intelligence and perspective inform planning</w:t>
      </w:r>
      <w:r w:rsidR="002F1041">
        <w:rPr>
          <w:rFonts w:ascii="Trebuchet MS" w:eastAsia="Calibri" w:hAnsi="Trebuchet MS" w:cs="Calibri"/>
          <w:color w:val="000000"/>
          <w:sz w:val="22"/>
          <w:szCs w:val="22"/>
        </w:rPr>
        <w:t>,</w:t>
      </w:r>
      <w:r w:rsidR="004253B3">
        <w:rPr>
          <w:rFonts w:ascii="Trebuchet MS" w:eastAsia="Calibri" w:hAnsi="Trebuchet MS" w:cs="Calibri"/>
          <w:color w:val="000000"/>
          <w:sz w:val="22"/>
          <w:szCs w:val="22"/>
        </w:rPr>
        <w:t xml:space="preserve"> and to ensure that </w:t>
      </w:r>
      <w:r w:rsidR="002F1041">
        <w:rPr>
          <w:rFonts w:ascii="Trebuchet MS" w:eastAsia="Calibri" w:hAnsi="Trebuchet MS" w:cs="Calibri"/>
          <w:color w:val="000000"/>
          <w:sz w:val="22"/>
          <w:szCs w:val="22"/>
        </w:rPr>
        <w:t>information and services reach all sections of the community.</w:t>
      </w:r>
    </w:p>
    <w:p w14:paraId="7CBA6AFC" w14:textId="77777777" w:rsidR="002F1041" w:rsidRDefault="002F1041" w:rsidP="007257EC">
      <w:pPr>
        <w:autoSpaceDE w:val="0"/>
        <w:autoSpaceDN w:val="0"/>
        <w:adjustRightInd w:val="0"/>
        <w:jc w:val="both"/>
        <w:rPr>
          <w:rFonts w:ascii="Trebuchet MS" w:eastAsia="Calibri" w:hAnsi="Trebuchet MS" w:cs="Calibri"/>
          <w:color w:val="000000"/>
          <w:sz w:val="22"/>
          <w:szCs w:val="22"/>
        </w:rPr>
      </w:pPr>
    </w:p>
    <w:p w14:paraId="0288B7F9" w14:textId="29D445EE" w:rsidR="003D0C7C" w:rsidRDefault="0071555B"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This consultation took place during the </w:t>
      </w:r>
      <w:r w:rsidR="00B20C21">
        <w:rPr>
          <w:rFonts w:ascii="Trebuchet MS" w:eastAsia="Calibri" w:hAnsi="Trebuchet MS" w:cs="Calibri"/>
          <w:color w:val="000000"/>
          <w:sz w:val="22"/>
          <w:szCs w:val="22"/>
        </w:rPr>
        <w:t>pandemic and</w:t>
      </w:r>
      <w:r>
        <w:rPr>
          <w:rFonts w:ascii="Trebuchet MS" w:eastAsia="Calibri" w:hAnsi="Trebuchet MS" w:cs="Calibri"/>
          <w:color w:val="000000"/>
          <w:sz w:val="22"/>
          <w:szCs w:val="22"/>
        </w:rPr>
        <w:t xml:space="preserve"> reflected people’s experiences of dealing with COVID-19 in Reading. </w:t>
      </w:r>
      <w:r w:rsidR="00B64EF0">
        <w:rPr>
          <w:rFonts w:ascii="Trebuchet MS" w:eastAsia="Calibri" w:hAnsi="Trebuchet MS" w:cs="Calibri"/>
          <w:color w:val="000000"/>
          <w:sz w:val="22"/>
          <w:szCs w:val="22"/>
        </w:rPr>
        <w:t xml:space="preserve">There were several references to </w:t>
      </w:r>
      <w:r w:rsidR="00056214">
        <w:rPr>
          <w:rFonts w:ascii="Trebuchet MS" w:eastAsia="Calibri" w:hAnsi="Trebuchet MS" w:cs="Calibri"/>
          <w:color w:val="000000"/>
          <w:sz w:val="22"/>
          <w:szCs w:val="22"/>
        </w:rPr>
        <w:t xml:space="preserve">the challenges some communities faced in receiving information and support from </w:t>
      </w:r>
      <w:r w:rsidR="005F1293">
        <w:rPr>
          <w:rFonts w:ascii="Trebuchet MS" w:eastAsia="Calibri" w:hAnsi="Trebuchet MS" w:cs="Calibri"/>
          <w:color w:val="000000"/>
          <w:sz w:val="22"/>
          <w:szCs w:val="22"/>
        </w:rPr>
        <w:t xml:space="preserve">statutory services, leading </w:t>
      </w:r>
      <w:r w:rsidR="00FF2AC7">
        <w:rPr>
          <w:rFonts w:ascii="Trebuchet MS" w:eastAsia="Calibri" w:hAnsi="Trebuchet MS" w:cs="Calibri"/>
          <w:color w:val="000000"/>
          <w:sz w:val="22"/>
          <w:szCs w:val="22"/>
        </w:rPr>
        <w:t xml:space="preserve">people to conclude there was a need for better </w:t>
      </w:r>
      <w:r w:rsidR="00733F6C">
        <w:rPr>
          <w:rFonts w:ascii="Trebuchet MS" w:eastAsia="Calibri" w:hAnsi="Trebuchet MS" w:cs="Calibri"/>
          <w:color w:val="000000"/>
          <w:sz w:val="22"/>
          <w:szCs w:val="22"/>
        </w:rPr>
        <w:t xml:space="preserve">understanding of the diversity </w:t>
      </w:r>
      <w:r w:rsidR="008808EE">
        <w:rPr>
          <w:rFonts w:ascii="Trebuchet MS" w:eastAsia="Calibri" w:hAnsi="Trebuchet MS" w:cs="Calibri"/>
          <w:color w:val="000000"/>
          <w:sz w:val="22"/>
          <w:szCs w:val="22"/>
        </w:rPr>
        <w:t>of Reading residents and better</w:t>
      </w:r>
      <w:r w:rsidR="00733F6C">
        <w:rPr>
          <w:rFonts w:ascii="Trebuchet MS" w:eastAsia="Calibri" w:hAnsi="Trebuchet MS" w:cs="Calibri"/>
          <w:color w:val="000000"/>
          <w:sz w:val="22"/>
          <w:szCs w:val="22"/>
        </w:rPr>
        <w:t xml:space="preserve"> </w:t>
      </w:r>
      <w:r w:rsidR="00FF2AC7">
        <w:rPr>
          <w:rFonts w:ascii="Trebuchet MS" w:eastAsia="Calibri" w:hAnsi="Trebuchet MS" w:cs="Calibri"/>
          <w:color w:val="000000"/>
          <w:sz w:val="22"/>
          <w:szCs w:val="22"/>
        </w:rPr>
        <w:t xml:space="preserve">targeting of </w:t>
      </w:r>
      <w:r w:rsidR="00C16DE4">
        <w:rPr>
          <w:rFonts w:ascii="Trebuchet MS" w:eastAsia="Calibri" w:hAnsi="Trebuchet MS" w:cs="Calibri"/>
          <w:color w:val="000000"/>
          <w:sz w:val="22"/>
          <w:szCs w:val="22"/>
        </w:rPr>
        <w:t xml:space="preserve">support. </w:t>
      </w:r>
      <w:r w:rsidR="006214F2">
        <w:rPr>
          <w:rFonts w:ascii="Trebuchet MS" w:eastAsia="Calibri" w:hAnsi="Trebuchet MS" w:cs="Calibri"/>
          <w:color w:val="000000"/>
          <w:sz w:val="22"/>
          <w:szCs w:val="22"/>
        </w:rPr>
        <w:t xml:space="preserve">Specifically, people </w:t>
      </w:r>
      <w:r w:rsidR="007D4CEC">
        <w:rPr>
          <w:rFonts w:ascii="Trebuchet MS" w:eastAsia="Calibri" w:hAnsi="Trebuchet MS" w:cs="Calibri"/>
          <w:color w:val="000000"/>
          <w:sz w:val="22"/>
          <w:szCs w:val="22"/>
        </w:rPr>
        <w:t xml:space="preserve">felt there was a need for more culturally sensitive services to help break down stigma </w:t>
      </w:r>
      <w:r w:rsidR="00360C63">
        <w:rPr>
          <w:rFonts w:ascii="Trebuchet MS" w:eastAsia="Calibri" w:hAnsi="Trebuchet MS" w:cs="Calibri"/>
          <w:color w:val="000000"/>
          <w:sz w:val="22"/>
          <w:szCs w:val="22"/>
        </w:rPr>
        <w:t xml:space="preserve">or mistrust which prevents people getting the </w:t>
      </w:r>
      <w:r w:rsidR="00074540">
        <w:rPr>
          <w:rFonts w:ascii="Trebuchet MS" w:eastAsia="Calibri" w:hAnsi="Trebuchet MS" w:cs="Calibri"/>
          <w:color w:val="000000"/>
          <w:sz w:val="22"/>
          <w:szCs w:val="22"/>
        </w:rPr>
        <w:t xml:space="preserve">help they need. </w:t>
      </w:r>
      <w:r w:rsidR="00DD3EDA">
        <w:rPr>
          <w:rFonts w:ascii="Trebuchet MS" w:eastAsia="Calibri" w:hAnsi="Trebuchet MS" w:cs="Calibri"/>
          <w:color w:val="000000"/>
          <w:sz w:val="22"/>
          <w:szCs w:val="22"/>
        </w:rPr>
        <w:t xml:space="preserve">The Alliance for Cohesion and Racial Equality (ACRE) was commended </w:t>
      </w:r>
      <w:r w:rsidR="00FC30A1">
        <w:rPr>
          <w:rFonts w:ascii="Trebuchet MS" w:eastAsia="Calibri" w:hAnsi="Trebuchet MS" w:cs="Calibri"/>
          <w:color w:val="000000"/>
          <w:sz w:val="22"/>
          <w:szCs w:val="22"/>
        </w:rPr>
        <w:t xml:space="preserve">for its work </w:t>
      </w:r>
      <w:r w:rsidR="00DD3EDA">
        <w:rPr>
          <w:rFonts w:ascii="Trebuchet MS" w:eastAsia="Calibri" w:hAnsi="Trebuchet MS" w:cs="Calibri"/>
          <w:color w:val="000000"/>
          <w:sz w:val="22"/>
          <w:szCs w:val="22"/>
        </w:rPr>
        <w:t xml:space="preserve">in this regard. </w:t>
      </w:r>
    </w:p>
    <w:p w14:paraId="5F5FDB90" w14:textId="77777777" w:rsidR="003D0C7C" w:rsidRDefault="003D0C7C" w:rsidP="007257EC">
      <w:pPr>
        <w:autoSpaceDE w:val="0"/>
        <w:autoSpaceDN w:val="0"/>
        <w:adjustRightInd w:val="0"/>
        <w:jc w:val="both"/>
        <w:rPr>
          <w:rFonts w:ascii="Trebuchet MS" w:eastAsia="Calibri" w:hAnsi="Trebuchet MS" w:cs="Calibri"/>
          <w:color w:val="000000"/>
          <w:sz w:val="22"/>
          <w:szCs w:val="22"/>
        </w:rPr>
      </w:pPr>
    </w:p>
    <w:p w14:paraId="7040C54A" w14:textId="01A05E15" w:rsidR="00490492" w:rsidRDefault="00C16DE4"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Speaking more generally, people </w:t>
      </w:r>
      <w:r w:rsidR="00953E3E">
        <w:rPr>
          <w:rFonts w:ascii="Trebuchet MS" w:eastAsia="Calibri" w:hAnsi="Trebuchet MS" w:cs="Calibri"/>
          <w:color w:val="000000"/>
          <w:sz w:val="22"/>
          <w:szCs w:val="22"/>
        </w:rPr>
        <w:t>commented that various sections of the community need support to navigate the statutory health and care system</w:t>
      </w:r>
      <w:r w:rsidR="00074540">
        <w:rPr>
          <w:rFonts w:ascii="Trebuchet MS" w:eastAsia="Calibri" w:hAnsi="Trebuchet MS" w:cs="Calibri"/>
          <w:color w:val="000000"/>
          <w:sz w:val="22"/>
          <w:szCs w:val="22"/>
        </w:rPr>
        <w:t xml:space="preserve"> because of its complexity</w:t>
      </w:r>
      <w:r w:rsidR="006B5753">
        <w:rPr>
          <w:rFonts w:ascii="Trebuchet MS" w:eastAsia="Calibri" w:hAnsi="Trebuchet MS" w:cs="Calibri"/>
          <w:color w:val="000000"/>
          <w:sz w:val="22"/>
          <w:szCs w:val="22"/>
        </w:rPr>
        <w:t xml:space="preserve">, </w:t>
      </w:r>
      <w:proofErr w:type="gramStart"/>
      <w:r w:rsidR="006B5753">
        <w:rPr>
          <w:rFonts w:ascii="Trebuchet MS" w:eastAsia="Calibri" w:hAnsi="Trebuchet MS" w:cs="Calibri"/>
          <w:color w:val="000000"/>
          <w:sz w:val="22"/>
          <w:szCs w:val="22"/>
        </w:rPr>
        <w:t xml:space="preserve">and </w:t>
      </w:r>
      <w:r w:rsidR="00A6032E">
        <w:rPr>
          <w:rFonts w:ascii="Trebuchet MS" w:eastAsia="Calibri" w:hAnsi="Trebuchet MS" w:cs="Calibri"/>
          <w:color w:val="000000"/>
          <w:sz w:val="22"/>
          <w:szCs w:val="22"/>
        </w:rPr>
        <w:t>also</w:t>
      </w:r>
      <w:proofErr w:type="gramEnd"/>
      <w:r w:rsidR="00A6032E">
        <w:rPr>
          <w:rFonts w:ascii="Trebuchet MS" w:eastAsia="Calibri" w:hAnsi="Trebuchet MS" w:cs="Calibri"/>
          <w:color w:val="000000"/>
          <w:sz w:val="22"/>
          <w:szCs w:val="22"/>
        </w:rPr>
        <w:t xml:space="preserve"> </w:t>
      </w:r>
      <w:r w:rsidR="006B5753">
        <w:rPr>
          <w:rFonts w:ascii="Trebuchet MS" w:eastAsia="Calibri" w:hAnsi="Trebuchet MS" w:cs="Calibri"/>
          <w:color w:val="000000"/>
          <w:sz w:val="22"/>
          <w:szCs w:val="22"/>
        </w:rPr>
        <w:t>because of a growing digital divide.</w:t>
      </w:r>
    </w:p>
    <w:p w14:paraId="71DFEFD8" w14:textId="77777777" w:rsidR="00490492" w:rsidRDefault="00490492" w:rsidP="007257EC">
      <w:pPr>
        <w:autoSpaceDE w:val="0"/>
        <w:autoSpaceDN w:val="0"/>
        <w:adjustRightInd w:val="0"/>
        <w:jc w:val="both"/>
        <w:rPr>
          <w:rFonts w:ascii="Trebuchet MS" w:eastAsia="Calibri" w:hAnsi="Trebuchet MS" w:cs="Calibri"/>
          <w:color w:val="000000"/>
          <w:sz w:val="22"/>
          <w:szCs w:val="22"/>
        </w:rPr>
      </w:pPr>
    </w:p>
    <w:p w14:paraId="2DE48283" w14:textId="520DE3D3" w:rsidR="0018161A" w:rsidRDefault="00490492"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There were frequent references in the feedback to </w:t>
      </w:r>
      <w:r w:rsidR="00FC47BD">
        <w:rPr>
          <w:rFonts w:ascii="Trebuchet MS" w:eastAsia="Calibri" w:hAnsi="Trebuchet MS" w:cs="Calibri"/>
          <w:color w:val="000000"/>
          <w:sz w:val="22"/>
          <w:szCs w:val="22"/>
        </w:rPr>
        <w:t>loneliness, social isolation</w:t>
      </w:r>
      <w:r w:rsidR="00995AF3">
        <w:rPr>
          <w:rFonts w:ascii="Trebuchet MS" w:eastAsia="Calibri" w:hAnsi="Trebuchet MS" w:cs="Calibri"/>
          <w:color w:val="000000"/>
          <w:sz w:val="22"/>
          <w:szCs w:val="22"/>
        </w:rPr>
        <w:t>,</w:t>
      </w:r>
      <w:r w:rsidR="00FC47BD">
        <w:rPr>
          <w:rFonts w:ascii="Trebuchet MS" w:eastAsia="Calibri" w:hAnsi="Trebuchet MS" w:cs="Calibri"/>
          <w:color w:val="000000"/>
          <w:sz w:val="22"/>
          <w:szCs w:val="22"/>
        </w:rPr>
        <w:t xml:space="preserve"> and disruption of community connections.</w:t>
      </w:r>
      <w:r w:rsidR="00C96E38">
        <w:rPr>
          <w:rFonts w:ascii="Trebuchet MS" w:eastAsia="Calibri" w:hAnsi="Trebuchet MS" w:cs="Calibri"/>
          <w:color w:val="000000"/>
          <w:sz w:val="22"/>
          <w:szCs w:val="22"/>
        </w:rPr>
        <w:t xml:space="preserve"> </w:t>
      </w:r>
      <w:r w:rsidR="00A60080">
        <w:rPr>
          <w:rFonts w:ascii="Trebuchet MS" w:eastAsia="Calibri" w:hAnsi="Trebuchet MS" w:cs="Calibri"/>
          <w:color w:val="000000"/>
          <w:sz w:val="22"/>
          <w:szCs w:val="22"/>
        </w:rPr>
        <w:t xml:space="preserve">These </w:t>
      </w:r>
      <w:r w:rsidR="009A62E8">
        <w:rPr>
          <w:rFonts w:ascii="Trebuchet MS" w:eastAsia="Calibri" w:hAnsi="Trebuchet MS" w:cs="Calibri"/>
          <w:color w:val="000000"/>
          <w:sz w:val="22"/>
          <w:szCs w:val="22"/>
        </w:rPr>
        <w:t>were</w:t>
      </w:r>
      <w:r w:rsidR="00A60080">
        <w:rPr>
          <w:rFonts w:ascii="Trebuchet MS" w:eastAsia="Calibri" w:hAnsi="Trebuchet MS" w:cs="Calibri"/>
          <w:color w:val="000000"/>
          <w:sz w:val="22"/>
          <w:szCs w:val="22"/>
        </w:rPr>
        <w:t xml:space="preserve"> significant health and wellbeing issues, highlighted or exacerbated by the pandemic. </w:t>
      </w:r>
      <w:r w:rsidR="00A029D6">
        <w:rPr>
          <w:rFonts w:ascii="Trebuchet MS" w:eastAsia="Calibri" w:hAnsi="Trebuchet MS" w:cs="Calibri"/>
          <w:color w:val="000000"/>
          <w:sz w:val="22"/>
          <w:szCs w:val="22"/>
        </w:rPr>
        <w:t xml:space="preserve">Services to alleviate these </w:t>
      </w:r>
      <w:proofErr w:type="gramStart"/>
      <w:r w:rsidR="00DF63EC">
        <w:rPr>
          <w:rFonts w:ascii="Trebuchet MS" w:eastAsia="Calibri" w:hAnsi="Trebuchet MS" w:cs="Calibri"/>
          <w:color w:val="000000"/>
          <w:sz w:val="22"/>
          <w:szCs w:val="22"/>
        </w:rPr>
        <w:t>particular health</w:t>
      </w:r>
      <w:proofErr w:type="gramEnd"/>
      <w:r w:rsidR="00DF63EC">
        <w:rPr>
          <w:rFonts w:ascii="Trebuchet MS" w:eastAsia="Calibri" w:hAnsi="Trebuchet MS" w:cs="Calibri"/>
          <w:color w:val="000000"/>
          <w:sz w:val="22"/>
          <w:szCs w:val="22"/>
        </w:rPr>
        <w:t xml:space="preserve"> risks</w:t>
      </w:r>
      <w:r w:rsidR="00142855">
        <w:rPr>
          <w:rFonts w:ascii="Trebuchet MS" w:eastAsia="Calibri" w:hAnsi="Trebuchet MS" w:cs="Calibri"/>
          <w:color w:val="000000"/>
          <w:sz w:val="22"/>
          <w:szCs w:val="22"/>
        </w:rPr>
        <w:t xml:space="preserve"> have been a significant part of the previous Narrowing the Gap frameworks</w:t>
      </w:r>
      <w:r w:rsidR="00D6044F">
        <w:rPr>
          <w:rFonts w:ascii="Trebuchet MS" w:eastAsia="Calibri" w:hAnsi="Trebuchet MS" w:cs="Calibri"/>
          <w:color w:val="000000"/>
          <w:sz w:val="22"/>
          <w:szCs w:val="22"/>
        </w:rPr>
        <w:t xml:space="preserve">, and many were </w:t>
      </w:r>
      <w:r w:rsidR="0018161A">
        <w:rPr>
          <w:rFonts w:ascii="Trebuchet MS" w:eastAsia="Calibri" w:hAnsi="Trebuchet MS" w:cs="Calibri"/>
          <w:color w:val="000000"/>
          <w:sz w:val="22"/>
          <w:szCs w:val="22"/>
        </w:rPr>
        <w:t>expanded during the pandemic (see below).</w:t>
      </w:r>
      <w:r w:rsidR="009620F2">
        <w:rPr>
          <w:rFonts w:ascii="Trebuchet MS" w:eastAsia="Calibri" w:hAnsi="Trebuchet MS" w:cs="Calibri"/>
          <w:color w:val="000000"/>
          <w:sz w:val="22"/>
          <w:szCs w:val="22"/>
        </w:rPr>
        <w:t xml:space="preserve"> Some people mentioned services they had missed whilst face-to-face access was suspended</w:t>
      </w:r>
      <w:r w:rsidR="00830F38">
        <w:rPr>
          <w:rFonts w:ascii="Trebuchet MS" w:eastAsia="Calibri" w:hAnsi="Trebuchet MS" w:cs="Calibri"/>
          <w:color w:val="000000"/>
          <w:sz w:val="22"/>
          <w:szCs w:val="22"/>
        </w:rPr>
        <w:t xml:space="preserve">, such as those normally available from the Berkshire MS Therapy </w:t>
      </w:r>
      <w:r w:rsidR="00830F38">
        <w:rPr>
          <w:rFonts w:ascii="Trebuchet MS" w:eastAsia="Calibri" w:hAnsi="Trebuchet MS" w:cs="Calibri"/>
          <w:color w:val="000000"/>
          <w:sz w:val="22"/>
          <w:szCs w:val="22"/>
        </w:rPr>
        <w:lastRenderedPageBreak/>
        <w:t>Centre.</w:t>
      </w:r>
      <w:r w:rsidR="009620F2">
        <w:rPr>
          <w:rFonts w:ascii="Trebuchet MS" w:eastAsia="Calibri" w:hAnsi="Trebuchet MS" w:cs="Calibri"/>
          <w:color w:val="000000"/>
          <w:sz w:val="22"/>
          <w:szCs w:val="22"/>
        </w:rPr>
        <w:t xml:space="preserve"> </w:t>
      </w:r>
      <w:r w:rsidR="00D10043">
        <w:rPr>
          <w:rFonts w:ascii="Trebuchet MS" w:eastAsia="Calibri" w:hAnsi="Trebuchet MS" w:cs="Calibri"/>
          <w:color w:val="000000"/>
          <w:sz w:val="22"/>
          <w:szCs w:val="22"/>
        </w:rPr>
        <w:t>There were also several comments about the importance of volunteering opportunities as a way of reducing loneliness</w:t>
      </w:r>
      <w:r w:rsidR="00780124">
        <w:rPr>
          <w:rFonts w:ascii="Trebuchet MS" w:eastAsia="Calibri" w:hAnsi="Trebuchet MS" w:cs="Calibri"/>
          <w:color w:val="000000"/>
          <w:sz w:val="22"/>
          <w:szCs w:val="22"/>
        </w:rPr>
        <w:t xml:space="preserve"> – and these are mainly, although not exclusively, offered by the voluntary sector.</w:t>
      </w:r>
    </w:p>
    <w:p w14:paraId="0239D284" w14:textId="77777777" w:rsidR="0018161A" w:rsidRDefault="0018161A" w:rsidP="007257EC">
      <w:pPr>
        <w:autoSpaceDE w:val="0"/>
        <w:autoSpaceDN w:val="0"/>
        <w:adjustRightInd w:val="0"/>
        <w:jc w:val="both"/>
        <w:rPr>
          <w:rFonts w:ascii="Trebuchet MS" w:eastAsia="Calibri" w:hAnsi="Trebuchet MS" w:cs="Calibri"/>
          <w:color w:val="000000"/>
          <w:sz w:val="22"/>
          <w:szCs w:val="22"/>
        </w:rPr>
      </w:pPr>
    </w:p>
    <w:p w14:paraId="38E9AAF7" w14:textId="6E43EAFA" w:rsidR="00B9533F" w:rsidRDefault="0026033A"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 xml:space="preserve">Another issue which featured very regularly in the feedback was the need for </w:t>
      </w:r>
      <w:r w:rsidR="003049BD">
        <w:rPr>
          <w:rFonts w:ascii="Trebuchet MS" w:eastAsia="Calibri" w:hAnsi="Trebuchet MS" w:cs="Calibri"/>
          <w:color w:val="000000"/>
          <w:sz w:val="22"/>
          <w:szCs w:val="22"/>
        </w:rPr>
        <w:t>accessible m</w:t>
      </w:r>
      <w:r w:rsidR="00DD3EDA" w:rsidRPr="00984ABB">
        <w:rPr>
          <w:rFonts w:ascii="Trebuchet MS" w:eastAsia="Calibri" w:hAnsi="Trebuchet MS" w:cs="Calibri"/>
          <w:color w:val="000000"/>
          <w:sz w:val="22"/>
          <w:szCs w:val="22"/>
        </w:rPr>
        <w:t xml:space="preserve">ental health </w:t>
      </w:r>
      <w:r w:rsidR="003049BD">
        <w:rPr>
          <w:rFonts w:ascii="Trebuchet MS" w:eastAsia="Calibri" w:hAnsi="Trebuchet MS" w:cs="Calibri"/>
          <w:color w:val="000000"/>
          <w:sz w:val="22"/>
          <w:szCs w:val="22"/>
        </w:rPr>
        <w:t xml:space="preserve">support, in part to address the </w:t>
      </w:r>
      <w:r w:rsidR="00DD3EDA" w:rsidRPr="00984ABB">
        <w:rPr>
          <w:rFonts w:ascii="Trebuchet MS" w:eastAsia="Calibri" w:hAnsi="Trebuchet MS" w:cs="Calibri"/>
          <w:color w:val="000000"/>
          <w:sz w:val="22"/>
          <w:szCs w:val="22"/>
        </w:rPr>
        <w:t>historic under-recogni</w:t>
      </w:r>
      <w:r w:rsidR="003049BD">
        <w:rPr>
          <w:rFonts w:ascii="Trebuchet MS" w:eastAsia="Calibri" w:hAnsi="Trebuchet MS" w:cs="Calibri"/>
          <w:color w:val="000000"/>
          <w:sz w:val="22"/>
          <w:szCs w:val="22"/>
        </w:rPr>
        <w:t>tion of this aspect of health</w:t>
      </w:r>
      <w:r w:rsidR="00E80C1E">
        <w:rPr>
          <w:rFonts w:ascii="Trebuchet MS" w:eastAsia="Calibri" w:hAnsi="Trebuchet MS" w:cs="Calibri"/>
          <w:color w:val="000000"/>
          <w:sz w:val="22"/>
          <w:szCs w:val="22"/>
        </w:rPr>
        <w:t xml:space="preserve">. The services delivered by Berkshire West Your Way and by Change Grow Live (CGL) were mentioned specifically. </w:t>
      </w:r>
    </w:p>
    <w:p w14:paraId="231714EE" w14:textId="77777777" w:rsidR="004E0D01" w:rsidRDefault="004E0D01" w:rsidP="007257EC">
      <w:pPr>
        <w:autoSpaceDE w:val="0"/>
        <w:autoSpaceDN w:val="0"/>
        <w:adjustRightInd w:val="0"/>
        <w:jc w:val="both"/>
        <w:rPr>
          <w:rFonts w:ascii="Trebuchet MS" w:eastAsia="Calibri" w:hAnsi="Trebuchet MS" w:cs="Calibri"/>
          <w:color w:val="000000"/>
          <w:sz w:val="22"/>
          <w:szCs w:val="22"/>
        </w:rPr>
      </w:pPr>
    </w:p>
    <w:p w14:paraId="7BC8AF67" w14:textId="1A2D5C77" w:rsidR="00584A61" w:rsidRDefault="00132CFB" w:rsidP="007257EC">
      <w:pPr>
        <w:autoSpaceDE w:val="0"/>
        <w:autoSpaceDN w:val="0"/>
        <w:adjustRightInd w:val="0"/>
        <w:jc w:val="both"/>
        <w:rPr>
          <w:rFonts w:ascii="Trebuchet MS" w:eastAsia="Calibri" w:hAnsi="Trebuchet MS" w:cs="Calibri"/>
          <w:color w:val="000000"/>
          <w:sz w:val="22"/>
          <w:szCs w:val="22"/>
        </w:rPr>
      </w:pPr>
      <w:r>
        <w:rPr>
          <w:rFonts w:ascii="Trebuchet MS" w:eastAsia="Calibri" w:hAnsi="Trebuchet MS" w:cs="Calibri"/>
          <w:color w:val="000000"/>
          <w:sz w:val="22"/>
          <w:szCs w:val="22"/>
        </w:rPr>
        <w:t>There were also s</w:t>
      </w:r>
      <w:r w:rsidR="002D4CFE">
        <w:rPr>
          <w:rFonts w:ascii="Trebuchet MS" w:eastAsia="Calibri" w:hAnsi="Trebuchet MS" w:cs="Calibri"/>
          <w:color w:val="000000"/>
          <w:sz w:val="22"/>
          <w:szCs w:val="22"/>
        </w:rPr>
        <w:t>ome speci</w:t>
      </w:r>
      <w:r>
        <w:rPr>
          <w:rFonts w:ascii="Trebuchet MS" w:eastAsia="Calibri" w:hAnsi="Trebuchet MS" w:cs="Calibri"/>
          <w:color w:val="000000"/>
          <w:sz w:val="22"/>
          <w:szCs w:val="22"/>
        </w:rPr>
        <w:t xml:space="preserve">fic references to VCS </w:t>
      </w:r>
      <w:r w:rsidR="00584A61">
        <w:rPr>
          <w:rFonts w:ascii="Trebuchet MS" w:eastAsia="Calibri" w:hAnsi="Trebuchet MS" w:cs="Calibri"/>
          <w:color w:val="000000"/>
          <w:sz w:val="22"/>
          <w:szCs w:val="22"/>
        </w:rPr>
        <w:t>services</w:t>
      </w:r>
      <w:r w:rsidR="008E4A4E">
        <w:rPr>
          <w:rFonts w:ascii="Trebuchet MS" w:eastAsia="Calibri" w:hAnsi="Trebuchet MS" w:cs="Calibri"/>
          <w:color w:val="000000"/>
          <w:sz w:val="22"/>
          <w:szCs w:val="22"/>
        </w:rPr>
        <w:t xml:space="preserve"> in general terms</w:t>
      </w:r>
      <w:r w:rsidR="00584A61">
        <w:rPr>
          <w:rFonts w:ascii="Trebuchet MS" w:eastAsia="Calibri" w:hAnsi="Trebuchet MS" w:cs="Calibri"/>
          <w:color w:val="000000"/>
          <w:sz w:val="22"/>
          <w:szCs w:val="22"/>
        </w:rPr>
        <w:t>:</w:t>
      </w:r>
    </w:p>
    <w:p w14:paraId="2E3F8841" w14:textId="77777777" w:rsidR="008D00F2" w:rsidRDefault="008D00F2" w:rsidP="008D00F2">
      <w:pPr>
        <w:autoSpaceDE w:val="0"/>
        <w:autoSpaceDN w:val="0"/>
        <w:adjustRightInd w:val="0"/>
        <w:rPr>
          <w:rFonts w:ascii="Trebuchet MS" w:eastAsia="Calibri" w:hAnsi="Trebuchet MS" w:cs="Calibri"/>
          <w:color w:val="000000"/>
          <w:sz w:val="22"/>
          <w:szCs w:val="22"/>
        </w:rPr>
      </w:pPr>
    </w:p>
    <w:p w14:paraId="318A8683" w14:textId="3728AB47" w:rsidR="00A00404" w:rsidRDefault="00584A61" w:rsidP="008D00F2">
      <w:pPr>
        <w:autoSpaceDE w:val="0"/>
        <w:autoSpaceDN w:val="0"/>
        <w:adjustRightInd w:val="0"/>
        <w:rPr>
          <w:rFonts w:ascii="Trebuchet MS" w:eastAsia="Calibri" w:hAnsi="Trebuchet MS" w:cs="Calibri"/>
          <w:color w:val="000000"/>
          <w:sz w:val="22"/>
          <w:szCs w:val="22"/>
        </w:rPr>
      </w:pPr>
      <w:r>
        <w:rPr>
          <w:rFonts w:ascii="Trebuchet MS" w:eastAsia="Calibri" w:hAnsi="Trebuchet MS" w:cs="Calibri"/>
          <w:color w:val="000000"/>
          <w:sz w:val="22"/>
          <w:szCs w:val="22"/>
        </w:rPr>
        <w:t>“</w:t>
      </w:r>
      <w:r w:rsidR="00117254" w:rsidRPr="00984ABB">
        <w:rPr>
          <w:rFonts w:ascii="Trebuchet MS" w:eastAsia="Calibri" w:hAnsi="Trebuchet MS" w:cs="Calibri"/>
          <w:color w:val="000000"/>
          <w:sz w:val="22"/>
          <w:szCs w:val="22"/>
        </w:rPr>
        <w:t xml:space="preserve">Health needs to work more together with the local voluntary sector.  </w:t>
      </w:r>
      <w:r w:rsidR="00A00404">
        <w:rPr>
          <w:rFonts w:ascii="Trebuchet MS" w:eastAsia="Calibri" w:hAnsi="Trebuchet MS" w:cs="Calibri"/>
          <w:color w:val="000000"/>
          <w:sz w:val="22"/>
          <w:szCs w:val="22"/>
        </w:rPr>
        <w:t>These</w:t>
      </w:r>
      <w:r w:rsidR="00117254" w:rsidRPr="00984ABB">
        <w:rPr>
          <w:rFonts w:ascii="Trebuchet MS" w:eastAsia="Calibri" w:hAnsi="Trebuchet MS" w:cs="Calibri"/>
          <w:color w:val="000000"/>
          <w:sz w:val="22"/>
          <w:szCs w:val="22"/>
        </w:rPr>
        <w:t xml:space="preserve"> organisations are a massive force for change</w:t>
      </w:r>
      <w:r w:rsidR="00A00404">
        <w:rPr>
          <w:rFonts w:ascii="Trebuchet MS" w:eastAsia="Calibri" w:hAnsi="Trebuchet MS" w:cs="Calibri"/>
          <w:color w:val="000000"/>
          <w:sz w:val="22"/>
          <w:szCs w:val="22"/>
        </w:rPr>
        <w:t>.”</w:t>
      </w:r>
    </w:p>
    <w:p w14:paraId="78779FCE" w14:textId="77777777" w:rsidR="008D00F2" w:rsidRDefault="008D00F2" w:rsidP="008D00F2">
      <w:pPr>
        <w:autoSpaceDE w:val="0"/>
        <w:autoSpaceDN w:val="0"/>
        <w:adjustRightInd w:val="0"/>
        <w:rPr>
          <w:rFonts w:ascii="Trebuchet MS" w:eastAsia="Calibri" w:hAnsi="Trebuchet MS" w:cs="Calibri"/>
          <w:color w:val="000000"/>
          <w:sz w:val="22"/>
          <w:szCs w:val="22"/>
        </w:rPr>
      </w:pPr>
    </w:p>
    <w:p w14:paraId="377DD382" w14:textId="565AE7B3" w:rsidR="005120F6" w:rsidRPr="00984ABB" w:rsidRDefault="00A00404" w:rsidP="008D00F2">
      <w:pPr>
        <w:autoSpaceDE w:val="0"/>
        <w:autoSpaceDN w:val="0"/>
        <w:adjustRightInd w:val="0"/>
        <w:rPr>
          <w:rFonts w:ascii="Trebuchet MS" w:eastAsia="Calibri" w:hAnsi="Trebuchet MS" w:cs="Calibri"/>
          <w:color w:val="000000"/>
          <w:sz w:val="22"/>
          <w:szCs w:val="22"/>
        </w:rPr>
      </w:pPr>
      <w:r>
        <w:rPr>
          <w:rFonts w:ascii="Trebuchet MS" w:eastAsia="Calibri" w:hAnsi="Trebuchet MS" w:cs="Calibri"/>
          <w:color w:val="000000"/>
          <w:sz w:val="22"/>
          <w:szCs w:val="22"/>
        </w:rPr>
        <w:t>“</w:t>
      </w:r>
      <w:r w:rsidR="005120F6" w:rsidRPr="00984ABB">
        <w:rPr>
          <w:rFonts w:ascii="Trebuchet MS" w:eastAsia="Calibri" w:hAnsi="Trebuchet MS" w:cs="Calibri"/>
          <w:color w:val="000000"/>
          <w:sz w:val="22"/>
          <w:szCs w:val="22"/>
        </w:rPr>
        <w:t>The current pandemic has shown the need for better connectivity between the range of services</w:t>
      </w:r>
      <w:r>
        <w:rPr>
          <w:rFonts w:ascii="Trebuchet MS" w:eastAsia="Calibri" w:hAnsi="Trebuchet MS" w:cs="Calibri"/>
          <w:color w:val="000000"/>
          <w:sz w:val="22"/>
          <w:szCs w:val="22"/>
        </w:rPr>
        <w:t xml:space="preserve"> </w:t>
      </w:r>
      <w:r w:rsidR="005120F6" w:rsidRPr="00984ABB">
        <w:rPr>
          <w:rFonts w:ascii="Trebuchet MS" w:eastAsia="Calibri" w:hAnsi="Trebuchet MS" w:cs="Calibri"/>
          <w:color w:val="000000"/>
          <w:sz w:val="22"/>
          <w:szCs w:val="22"/>
        </w:rPr>
        <w:t>(including charities) that are involved in the overall Health and Wellbeing service.</w:t>
      </w:r>
      <w:r>
        <w:rPr>
          <w:rFonts w:ascii="Trebuchet MS" w:eastAsia="Calibri" w:hAnsi="Trebuchet MS" w:cs="Calibri"/>
          <w:color w:val="000000"/>
          <w:sz w:val="22"/>
          <w:szCs w:val="22"/>
        </w:rPr>
        <w:t>”</w:t>
      </w:r>
    </w:p>
    <w:p w14:paraId="04A38898" w14:textId="77777777" w:rsidR="008D00F2" w:rsidRDefault="008D00F2" w:rsidP="008D00F2">
      <w:pPr>
        <w:rPr>
          <w:rFonts w:ascii="Trebuchet MS" w:hAnsi="Trebuchet MS"/>
          <w:sz w:val="22"/>
          <w:szCs w:val="22"/>
        </w:rPr>
      </w:pPr>
    </w:p>
    <w:p w14:paraId="44FEF047" w14:textId="203AA39D" w:rsidR="00267B3F" w:rsidRDefault="00E07B3A" w:rsidP="008D00F2">
      <w:pPr>
        <w:rPr>
          <w:rFonts w:ascii="Trebuchet MS" w:hAnsi="Trebuchet MS"/>
          <w:sz w:val="22"/>
          <w:szCs w:val="22"/>
        </w:rPr>
      </w:pPr>
      <w:r>
        <w:rPr>
          <w:rFonts w:ascii="Trebuchet MS" w:hAnsi="Trebuchet MS"/>
          <w:sz w:val="22"/>
          <w:szCs w:val="22"/>
        </w:rPr>
        <w:t>“</w:t>
      </w:r>
      <w:r w:rsidR="000F76D8" w:rsidRPr="00984ABB">
        <w:rPr>
          <w:rFonts w:ascii="Trebuchet MS" w:hAnsi="Trebuchet MS"/>
          <w:sz w:val="22"/>
          <w:szCs w:val="22"/>
        </w:rPr>
        <w:t xml:space="preserve">From a VCS perspective, staying in touch with the various forums is a challenge. We want to </w:t>
      </w:r>
      <w:r w:rsidR="00B20C21" w:rsidRPr="00984ABB">
        <w:rPr>
          <w:rFonts w:ascii="Trebuchet MS" w:hAnsi="Trebuchet MS"/>
          <w:sz w:val="22"/>
          <w:szCs w:val="22"/>
        </w:rPr>
        <w:t>collaborate,</w:t>
      </w:r>
      <w:r w:rsidR="000F76D8" w:rsidRPr="00984ABB">
        <w:rPr>
          <w:rFonts w:ascii="Trebuchet MS" w:hAnsi="Trebuchet MS"/>
          <w:sz w:val="22"/>
          <w:szCs w:val="22"/>
        </w:rPr>
        <w:t xml:space="preserve"> but partnership participation sometimes comes at the price of frontline delivery.</w:t>
      </w:r>
      <w:r>
        <w:rPr>
          <w:rFonts w:ascii="Trebuchet MS" w:hAnsi="Trebuchet MS"/>
          <w:sz w:val="22"/>
          <w:szCs w:val="22"/>
        </w:rPr>
        <w:t>”</w:t>
      </w:r>
      <w:r w:rsidR="000F76D8" w:rsidRPr="00984ABB">
        <w:rPr>
          <w:rFonts w:ascii="Trebuchet MS" w:hAnsi="Trebuchet MS"/>
          <w:sz w:val="22"/>
          <w:szCs w:val="22"/>
        </w:rPr>
        <w:t xml:space="preserve"> </w:t>
      </w:r>
    </w:p>
    <w:p w14:paraId="2F89C824" w14:textId="53CFCA38" w:rsidR="009A62E8" w:rsidRDefault="009A62E8" w:rsidP="00F6486E">
      <w:pPr>
        <w:ind w:left="720"/>
        <w:rPr>
          <w:rFonts w:ascii="Trebuchet MS" w:hAnsi="Trebuchet MS"/>
          <w:sz w:val="22"/>
          <w:szCs w:val="22"/>
        </w:rPr>
      </w:pPr>
    </w:p>
    <w:p w14:paraId="598770CE" w14:textId="3BFF7929" w:rsidR="009A62E8" w:rsidRDefault="009A62E8" w:rsidP="009A62E8">
      <w:pPr>
        <w:rPr>
          <w:rFonts w:ascii="Trebuchet MS" w:hAnsi="Trebuchet MS"/>
          <w:sz w:val="22"/>
          <w:szCs w:val="22"/>
        </w:rPr>
      </w:pPr>
    </w:p>
    <w:p w14:paraId="52D7EA11" w14:textId="77777777" w:rsidR="009A62E8" w:rsidRPr="009A62E8" w:rsidRDefault="009A62E8" w:rsidP="009A62E8">
      <w:pPr>
        <w:rPr>
          <w:rFonts w:ascii="Trebuchet MS" w:hAnsi="Trebuchet MS"/>
          <w:sz w:val="22"/>
          <w:szCs w:val="22"/>
        </w:rPr>
      </w:pPr>
    </w:p>
    <w:p w14:paraId="65C8EB88" w14:textId="77777777" w:rsidR="009A62E8" w:rsidRPr="009A62E8" w:rsidRDefault="009A62E8" w:rsidP="009A62E8"/>
    <w:p w14:paraId="658DA893" w14:textId="77777777" w:rsidR="009A62E8" w:rsidRPr="00F6486E" w:rsidRDefault="009A62E8" w:rsidP="00F6486E">
      <w:pPr>
        <w:ind w:left="720"/>
        <w:rPr>
          <w:rFonts w:ascii="Trebuchet MS" w:hAnsi="Trebuchet MS"/>
          <w:sz w:val="22"/>
          <w:szCs w:val="22"/>
        </w:rPr>
      </w:pPr>
    </w:p>
    <w:sectPr w:rsidR="009A62E8" w:rsidRPr="00F6486E" w:rsidSect="007257EC">
      <w:headerReference w:type="even" r:id="rId26"/>
      <w:headerReference w:type="default" r:id="rId27"/>
      <w:footerReference w:type="even" r:id="rId28"/>
      <w:footerReference w:type="default" r:id="rId29"/>
      <w:headerReference w:type="first" r:id="rId30"/>
      <w:footerReference w:type="first" r:id="rId31"/>
      <w:pgSz w:w="11907" w:h="16840" w:code="9"/>
      <w:pgMar w:top="1134" w:right="1276" w:bottom="1559"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9554D" w14:textId="77777777" w:rsidR="00BE1427" w:rsidRDefault="00BE1427">
      <w:r>
        <w:separator/>
      </w:r>
    </w:p>
  </w:endnote>
  <w:endnote w:type="continuationSeparator" w:id="0">
    <w:p w14:paraId="616E200C" w14:textId="77777777" w:rsidR="00BE1427" w:rsidRDefault="00BE1427">
      <w:r>
        <w:continuationSeparator/>
      </w:r>
    </w:p>
  </w:endnote>
  <w:endnote w:type="continuationNotice" w:id="1">
    <w:p w14:paraId="4E29AA43" w14:textId="77777777" w:rsidR="00BE1427" w:rsidRDefault="00BE1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Condense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AD364" w14:textId="77777777" w:rsidR="00143A4F" w:rsidRDefault="00143A4F">
    <w:pPr>
      <w:pStyle w:val="Footer"/>
    </w:pPr>
  </w:p>
  <w:p w14:paraId="081442DC" w14:textId="77777777" w:rsidR="00143A4F" w:rsidRDefault="00AE4523">
    <w:pPr>
      <w:pStyle w:val="Footer"/>
    </w:pPr>
    <w:fldSimple w:instr="DOCPROPERTY ClassificationMarking \* MERGEFORMAT">
      <w:r w:rsidR="004A1E9C">
        <w:t>Classification: 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B2DA4" w14:textId="77777777" w:rsidR="00143A4F" w:rsidRDefault="00143A4F" w:rsidP="00AA1540">
    <w:pPr>
      <w:pStyle w:val="Footer"/>
      <w:jc w:val="center"/>
      <w:rPr>
        <w:rStyle w:val="PageNumber"/>
      </w:rPr>
    </w:pPr>
    <w:r w:rsidRPr="00AA1540">
      <w:rPr>
        <w:rStyle w:val="PageNumber"/>
      </w:rPr>
      <w:t xml:space="preserve">Page </w:t>
    </w:r>
    <w:r w:rsidRPr="00AA1540">
      <w:rPr>
        <w:rStyle w:val="PageNumber"/>
      </w:rPr>
      <w:fldChar w:fldCharType="begin"/>
    </w:r>
    <w:r w:rsidRPr="00AA1540">
      <w:rPr>
        <w:rStyle w:val="PageNumber"/>
      </w:rPr>
      <w:instrText xml:space="preserve"> PAGE </w:instrText>
    </w:r>
    <w:r w:rsidRPr="00AA1540">
      <w:rPr>
        <w:rStyle w:val="PageNumber"/>
      </w:rPr>
      <w:fldChar w:fldCharType="separate"/>
    </w:r>
    <w:r w:rsidR="00E40B80">
      <w:rPr>
        <w:rStyle w:val="PageNumber"/>
        <w:noProof/>
      </w:rPr>
      <w:t>2</w:t>
    </w:r>
    <w:r w:rsidRPr="00AA1540">
      <w:rPr>
        <w:rStyle w:val="PageNumber"/>
      </w:rPr>
      <w:fldChar w:fldCharType="end"/>
    </w:r>
    <w:r w:rsidRPr="00AA1540">
      <w:rPr>
        <w:rStyle w:val="PageNumber"/>
      </w:rPr>
      <w:t xml:space="preserve"> of </w:t>
    </w:r>
    <w:r w:rsidRPr="00AA1540">
      <w:rPr>
        <w:rStyle w:val="PageNumber"/>
      </w:rPr>
      <w:fldChar w:fldCharType="begin"/>
    </w:r>
    <w:r w:rsidRPr="00AA1540">
      <w:rPr>
        <w:rStyle w:val="PageNumber"/>
      </w:rPr>
      <w:instrText xml:space="preserve"> NUMPAGES </w:instrText>
    </w:r>
    <w:r w:rsidRPr="00AA1540">
      <w:rPr>
        <w:rStyle w:val="PageNumber"/>
      </w:rPr>
      <w:fldChar w:fldCharType="separate"/>
    </w:r>
    <w:r w:rsidR="00E40B80">
      <w:rPr>
        <w:rStyle w:val="PageNumber"/>
        <w:noProof/>
      </w:rPr>
      <w:t>75</w:t>
    </w:r>
    <w:r w:rsidRPr="00AA1540">
      <w:rPr>
        <w:rStyle w:val="PageNumber"/>
      </w:rPr>
      <w:fldChar w:fldCharType="end"/>
    </w:r>
  </w:p>
  <w:p w14:paraId="367D506C" w14:textId="77777777" w:rsidR="00143A4F" w:rsidRDefault="00AE4523" w:rsidP="00AA1540">
    <w:pPr>
      <w:pStyle w:val="Footer"/>
      <w:jc w:val="center"/>
    </w:pPr>
    <w:fldSimple w:instr="DOCPROPERTY ClassificationMarking \* MERGEFORMAT">
      <w:r w:rsidR="004A1E9C">
        <w:t>Classification: 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3D853" w14:textId="77777777" w:rsidR="00143A4F" w:rsidRDefault="00143A4F">
    <w:pPr>
      <w:pStyle w:val="Footer"/>
    </w:pPr>
  </w:p>
  <w:p w14:paraId="71F9556B" w14:textId="77777777" w:rsidR="00143A4F" w:rsidRDefault="00AE4523">
    <w:pPr>
      <w:pStyle w:val="Footer"/>
    </w:pPr>
    <w:fldSimple w:instr="DOCPROPERTY ClassificationMarking \* MERGEFORMAT">
      <w:r w:rsidR="004A1E9C">
        <w:t>Classification: 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65994" w14:textId="77777777" w:rsidR="00BE1427" w:rsidRDefault="00BE1427">
      <w:r>
        <w:separator/>
      </w:r>
    </w:p>
  </w:footnote>
  <w:footnote w:type="continuationSeparator" w:id="0">
    <w:p w14:paraId="22E157E9" w14:textId="77777777" w:rsidR="00BE1427" w:rsidRDefault="00BE1427">
      <w:r>
        <w:continuationSeparator/>
      </w:r>
    </w:p>
  </w:footnote>
  <w:footnote w:type="continuationNotice" w:id="1">
    <w:p w14:paraId="37F9D4EA" w14:textId="77777777" w:rsidR="00BE1427" w:rsidRDefault="00BE1427"/>
  </w:footnote>
  <w:footnote w:id="2">
    <w:p w14:paraId="20406804" w14:textId="77777777" w:rsidR="0036503F" w:rsidRDefault="0036503F" w:rsidP="0036503F">
      <w:pPr>
        <w:pStyle w:val="FootnoteText"/>
        <w:rPr>
          <w:rFonts w:ascii="Trebuchet MS" w:hAnsi="Trebuchet MS"/>
          <w:i/>
        </w:rPr>
      </w:pPr>
      <w:r>
        <w:rPr>
          <w:rStyle w:val="FootnoteReference"/>
          <w:rFonts w:ascii="Trebuchet MS" w:hAnsi="Trebuchet MS"/>
          <w:i/>
        </w:rPr>
        <w:footnoteRef/>
      </w:r>
      <w:r>
        <w:rPr>
          <w:rFonts w:ascii="Trebuchet MS" w:hAnsi="Trebuchet MS"/>
          <w:i/>
        </w:rPr>
        <w:t xml:space="preserve"> DWP 2018/19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2C9DF" w14:textId="77777777" w:rsidR="00143A4F" w:rsidRDefault="00AE4523">
    <w:pPr>
      <w:pStyle w:val="Header"/>
    </w:pPr>
    <w:fldSimple w:instr="DOCPROPERTY ClassificationMarking \* MERGEFORMAT">
      <w:r w:rsidR="004A1E9C">
        <w:t>Classification: OFFICIAL</w:t>
      </w:r>
    </w:fldSimple>
  </w:p>
  <w:p w14:paraId="2A7A9836" w14:textId="77777777" w:rsidR="00143A4F" w:rsidRDefault="00143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C09F5" w14:textId="77777777" w:rsidR="00143A4F" w:rsidRDefault="00AE4523">
    <w:pPr>
      <w:pStyle w:val="Header"/>
    </w:pPr>
    <w:fldSimple w:instr="DOCPROPERTY ClassificationMarking \* MERGEFORMAT">
      <w:r w:rsidR="004A1E9C">
        <w:t>Classification: OFFICIAL</w:t>
      </w:r>
    </w:fldSimple>
  </w:p>
  <w:p w14:paraId="5DC4596E" w14:textId="77777777" w:rsidR="00D01CAC" w:rsidRDefault="00D01CAC">
    <w:pPr>
      <w:pStyle w:val="Header"/>
    </w:pPr>
  </w:p>
  <w:p w14:paraId="71E9947C" w14:textId="77777777" w:rsidR="00143A4F" w:rsidRDefault="00143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0AE4" w14:textId="77777777" w:rsidR="00143A4F" w:rsidRDefault="00AE4523">
    <w:pPr>
      <w:pStyle w:val="Header"/>
    </w:pPr>
    <w:fldSimple w:instr="DOCPROPERTY ClassificationMarking \* MERGEFORMAT">
      <w:r w:rsidR="004A1E9C">
        <w:t>Classification: OFFICIAL</w:t>
      </w:r>
    </w:fldSimple>
  </w:p>
  <w:p w14:paraId="47CE7A2C" w14:textId="77777777" w:rsidR="00143A4F" w:rsidRDefault="00143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271E"/>
    <w:multiLevelType w:val="hybridMultilevel"/>
    <w:tmpl w:val="AD10E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30BE1"/>
    <w:multiLevelType w:val="hybridMultilevel"/>
    <w:tmpl w:val="FFFFFFFF"/>
    <w:lvl w:ilvl="0" w:tplc="EFA8C61A">
      <w:start w:val="1"/>
      <w:numFmt w:val="bullet"/>
      <w:lvlText w:val=""/>
      <w:lvlJc w:val="left"/>
      <w:pPr>
        <w:ind w:left="720" w:hanging="360"/>
      </w:pPr>
      <w:rPr>
        <w:rFonts w:ascii="Symbol" w:hAnsi="Symbol" w:hint="default"/>
      </w:rPr>
    </w:lvl>
    <w:lvl w:ilvl="1" w:tplc="9050DE70">
      <w:start w:val="1"/>
      <w:numFmt w:val="bullet"/>
      <w:lvlText w:val="o"/>
      <w:lvlJc w:val="left"/>
      <w:pPr>
        <w:ind w:left="1440" w:hanging="360"/>
      </w:pPr>
      <w:rPr>
        <w:rFonts w:ascii="Courier New" w:hAnsi="Courier New" w:hint="default"/>
      </w:rPr>
    </w:lvl>
    <w:lvl w:ilvl="2" w:tplc="E916A586">
      <w:start w:val="1"/>
      <w:numFmt w:val="bullet"/>
      <w:lvlText w:val=""/>
      <w:lvlJc w:val="left"/>
      <w:pPr>
        <w:ind w:left="2160" w:hanging="360"/>
      </w:pPr>
      <w:rPr>
        <w:rFonts w:ascii="Wingdings" w:hAnsi="Wingdings" w:hint="default"/>
      </w:rPr>
    </w:lvl>
    <w:lvl w:ilvl="3" w:tplc="B7E67858">
      <w:start w:val="1"/>
      <w:numFmt w:val="bullet"/>
      <w:lvlText w:val=""/>
      <w:lvlJc w:val="left"/>
      <w:pPr>
        <w:ind w:left="2880" w:hanging="360"/>
      </w:pPr>
      <w:rPr>
        <w:rFonts w:ascii="Symbol" w:hAnsi="Symbol" w:hint="default"/>
      </w:rPr>
    </w:lvl>
    <w:lvl w:ilvl="4" w:tplc="6BF8949A">
      <w:start w:val="1"/>
      <w:numFmt w:val="bullet"/>
      <w:lvlText w:val="o"/>
      <w:lvlJc w:val="left"/>
      <w:pPr>
        <w:ind w:left="3600" w:hanging="360"/>
      </w:pPr>
      <w:rPr>
        <w:rFonts w:ascii="Courier New" w:hAnsi="Courier New" w:hint="default"/>
      </w:rPr>
    </w:lvl>
    <w:lvl w:ilvl="5" w:tplc="76CCD072">
      <w:start w:val="1"/>
      <w:numFmt w:val="bullet"/>
      <w:lvlText w:val=""/>
      <w:lvlJc w:val="left"/>
      <w:pPr>
        <w:ind w:left="4320" w:hanging="360"/>
      </w:pPr>
      <w:rPr>
        <w:rFonts w:ascii="Wingdings" w:hAnsi="Wingdings" w:hint="default"/>
      </w:rPr>
    </w:lvl>
    <w:lvl w:ilvl="6" w:tplc="4FEED7B4">
      <w:start w:val="1"/>
      <w:numFmt w:val="bullet"/>
      <w:lvlText w:val=""/>
      <w:lvlJc w:val="left"/>
      <w:pPr>
        <w:ind w:left="5040" w:hanging="360"/>
      </w:pPr>
      <w:rPr>
        <w:rFonts w:ascii="Symbol" w:hAnsi="Symbol" w:hint="default"/>
      </w:rPr>
    </w:lvl>
    <w:lvl w:ilvl="7" w:tplc="D28E5174">
      <w:start w:val="1"/>
      <w:numFmt w:val="bullet"/>
      <w:lvlText w:val="o"/>
      <w:lvlJc w:val="left"/>
      <w:pPr>
        <w:ind w:left="5760" w:hanging="360"/>
      </w:pPr>
      <w:rPr>
        <w:rFonts w:ascii="Courier New" w:hAnsi="Courier New" w:hint="default"/>
      </w:rPr>
    </w:lvl>
    <w:lvl w:ilvl="8" w:tplc="5810BDFA">
      <w:start w:val="1"/>
      <w:numFmt w:val="bullet"/>
      <w:lvlText w:val=""/>
      <w:lvlJc w:val="left"/>
      <w:pPr>
        <w:ind w:left="6480" w:hanging="360"/>
      </w:pPr>
      <w:rPr>
        <w:rFonts w:ascii="Wingdings" w:hAnsi="Wingdings" w:hint="default"/>
      </w:rPr>
    </w:lvl>
  </w:abstractNum>
  <w:abstractNum w:abstractNumId="2" w15:restartNumberingAfterBreak="0">
    <w:nsid w:val="11547FB6"/>
    <w:multiLevelType w:val="hybridMultilevel"/>
    <w:tmpl w:val="9BF46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C67827"/>
    <w:multiLevelType w:val="hybridMultilevel"/>
    <w:tmpl w:val="886E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20AD6"/>
    <w:multiLevelType w:val="hybridMultilevel"/>
    <w:tmpl w:val="FF7861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C94B3E"/>
    <w:multiLevelType w:val="hybridMultilevel"/>
    <w:tmpl w:val="8F34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40C59"/>
    <w:multiLevelType w:val="hybridMultilevel"/>
    <w:tmpl w:val="DE9ED518"/>
    <w:lvl w:ilvl="0" w:tplc="9AAE7CC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292DE98">
      <w:start w:val="1"/>
      <w:numFmt w:val="bullet"/>
      <w:lvlText w:val="o"/>
      <w:lvlJc w:val="left"/>
      <w:pPr>
        <w:ind w:left="10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0ED23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F5A0F5A">
      <w:start w:val="1"/>
      <w:numFmt w:val="bullet"/>
      <w:lvlText w:val="·"/>
      <w:lvlJc w:val="left"/>
      <w:pPr>
        <w:ind w:left="24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823A90">
      <w:start w:val="1"/>
      <w:numFmt w:val="bullet"/>
      <w:lvlText w:val="o"/>
      <w:lvlJc w:val="left"/>
      <w:pPr>
        <w:ind w:left="32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E12EA">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6085842">
      <w:start w:val="1"/>
      <w:numFmt w:val="bullet"/>
      <w:lvlText w:val="·"/>
      <w:lvlJc w:val="left"/>
      <w:pPr>
        <w:ind w:left="46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EE00738">
      <w:start w:val="1"/>
      <w:numFmt w:val="bullet"/>
      <w:lvlText w:val="o"/>
      <w:lvlJc w:val="left"/>
      <w:pPr>
        <w:ind w:left="53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B415A0">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0587B05"/>
    <w:multiLevelType w:val="hybridMultilevel"/>
    <w:tmpl w:val="A28C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40481"/>
    <w:multiLevelType w:val="hybridMultilevel"/>
    <w:tmpl w:val="0C92B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F367730"/>
    <w:multiLevelType w:val="hybridMultilevel"/>
    <w:tmpl w:val="639C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E12FC"/>
    <w:multiLevelType w:val="hybridMultilevel"/>
    <w:tmpl w:val="FFFFFFFF"/>
    <w:lvl w:ilvl="0" w:tplc="F2C0327E">
      <w:start w:val="1"/>
      <w:numFmt w:val="bullet"/>
      <w:lvlText w:val=""/>
      <w:lvlJc w:val="left"/>
      <w:pPr>
        <w:ind w:left="360" w:hanging="360"/>
      </w:pPr>
      <w:rPr>
        <w:rFonts w:ascii="Symbol" w:hAnsi="Symbol" w:hint="default"/>
      </w:rPr>
    </w:lvl>
    <w:lvl w:ilvl="1" w:tplc="9752B52C">
      <w:start w:val="1"/>
      <w:numFmt w:val="bullet"/>
      <w:lvlText w:val="o"/>
      <w:lvlJc w:val="left"/>
      <w:pPr>
        <w:ind w:left="1080" w:hanging="360"/>
      </w:pPr>
      <w:rPr>
        <w:rFonts w:ascii="Courier New" w:hAnsi="Courier New" w:hint="default"/>
      </w:rPr>
    </w:lvl>
    <w:lvl w:ilvl="2" w:tplc="F844E038">
      <w:start w:val="1"/>
      <w:numFmt w:val="bullet"/>
      <w:lvlText w:val=""/>
      <w:lvlJc w:val="left"/>
      <w:pPr>
        <w:ind w:left="1800" w:hanging="360"/>
      </w:pPr>
      <w:rPr>
        <w:rFonts w:ascii="Wingdings" w:hAnsi="Wingdings" w:hint="default"/>
      </w:rPr>
    </w:lvl>
    <w:lvl w:ilvl="3" w:tplc="4E90530A">
      <w:start w:val="1"/>
      <w:numFmt w:val="bullet"/>
      <w:lvlText w:val=""/>
      <w:lvlJc w:val="left"/>
      <w:pPr>
        <w:ind w:left="2520" w:hanging="360"/>
      </w:pPr>
      <w:rPr>
        <w:rFonts w:ascii="Symbol" w:hAnsi="Symbol" w:hint="default"/>
      </w:rPr>
    </w:lvl>
    <w:lvl w:ilvl="4" w:tplc="37763610">
      <w:start w:val="1"/>
      <w:numFmt w:val="bullet"/>
      <w:lvlText w:val="o"/>
      <w:lvlJc w:val="left"/>
      <w:pPr>
        <w:ind w:left="3240" w:hanging="360"/>
      </w:pPr>
      <w:rPr>
        <w:rFonts w:ascii="Courier New" w:hAnsi="Courier New" w:hint="default"/>
      </w:rPr>
    </w:lvl>
    <w:lvl w:ilvl="5" w:tplc="5246981C">
      <w:start w:val="1"/>
      <w:numFmt w:val="bullet"/>
      <w:lvlText w:val=""/>
      <w:lvlJc w:val="left"/>
      <w:pPr>
        <w:ind w:left="3960" w:hanging="360"/>
      </w:pPr>
      <w:rPr>
        <w:rFonts w:ascii="Wingdings" w:hAnsi="Wingdings" w:hint="default"/>
      </w:rPr>
    </w:lvl>
    <w:lvl w:ilvl="6" w:tplc="D8C6A72E">
      <w:start w:val="1"/>
      <w:numFmt w:val="bullet"/>
      <w:lvlText w:val=""/>
      <w:lvlJc w:val="left"/>
      <w:pPr>
        <w:ind w:left="4680" w:hanging="360"/>
      </w:pPr>
      <w:rPr>
        <w:rFonts w:ascii="Symbol" w:hAnsi="Symbol" w:hint="default"/>
      </w:rPr>
    </w:lvl>
    <w:lvl w:ilvl="7" w:tplc="40E04BD4">
      <w:start w:val="1"/>
      <w:numFmt w:val="bullet"/>
      <w:lvlText w:val="o"/>
      <w:lvlJc w:val="left"/>
      <w:pPr>
        <w:ind w:left="5400" w:hanging="360"/>
      </w:pPr>
      <w:rPr>
        <w:rFonts w:ascii="Courier New" w:hAnsi="Courier New" w:hint="default"/>
      </w:rPr>
    </w:lvl>
    <w:lvl w:ilvl="8" w:tplc="82C4FEE8">
      <w:start w:val="1"/>
      <w:numFmt w:val="bullet"/>
      <w:lvlText w:val=""/>
      <w:lvlJc w:val="left"/>
      <w:pPr>
        <w:ind w:left="6120" w:hanging="360"/>
      </w:pPr>
      <w:rPr>
        <w:rFonts w:ascii="Wingdings" w:hAnsi="Wingdings" w:hint="default"/>
      </w:rPr>
    </w:lvl>
  </w:abstractNum>
  <w:abstractNum w:abstractNumId="11" w15:restartNumberingAfterBreak="0">
    <w:nsid w:val="38E02324"/>
    <w:multiLevelType w:val="hybridMultilevel"/>
    <w:tmpl w:val="7BE6ADF4"/>
    <w:lvl w:ilvl="0" w:tplc="0F3000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933CD2"/>
    <w:multiLevelType w:val="hybridMultilevel"/>
    <w:tmpl w:val="FFFFFFFF"/>
    <w:lvl w:ilvl="0" w:tplc="F77865BA">
      <w:start w:val="1"/>
      <w:numFmt w:val="bullet"/>
      <w:lvlText w:val=""/>
      <w:lvlJc w:val="left"/>
      <w:pPr>
        <w:ind w:left="720" w:hanging="360"/>
      </w:pPr>
      <w:rPr>
        <w:rFonts w:ascii="Symbol" w:hAnsi="Symbol" w:hint="default"/>
      </w:rPr>
    </w:lvl>
    <w:lvl w:ilvl="1" w:tplc="009CB88C">
      <w:start w:val="1"/>
      <w:numFmt w:val="bullet"/>
      <w:lvlText w:val="o"/>
      <w:lvlJc w:val="left"/>
      <w:pPr>
        <w:ind w:left="1440" w:hanging="360"/>
      </w:pPr>
      <w:rPr>
        <w:rFonts w:ascii="Courier New" w:hAnsi="Courier New" w:hint="default"/>
      </w:rPr>
    </w:lvl>
    <w:lvl w:ilvl="2" w:tplc="8560208C">
      <w:start w:val="1"/>
      <w:numFmt w:val="bullet"/>
      <w:lvlText w:val=""/>
      <w:lvlJc w:val="left"/>
      <w:pPr>
        <w:ind w:left="2160" w:hanging="360"/>
      </w:pPr>
      <w:rPr>
        <w:rFonts w:ascii="Wingdings" w:hAnsi="Wingdings" w:hint="default"/>
      </w:rPr>
    </w:lvl>
    <w:lvl w:ilvl="3" w:tplc="F4B461E8">
      <w:start w:val="1"/>
      <w:numFmt w:val="bullet"/>
      <w:lvlText w:val=""/>
      <w:lvlJc w:val="left"/>
      <w:pPr>
        <w:ind w:left="2880" w:hanging="360"/>
      </w:pPr>
      <w:rPr>
        <w:rFonts w:ascii="Symbol" w:hAnsi="Symbol" w:hint="default"/>
      </w:rPr>
    </w:lvl>
    <w:lvl w:ilvl="4" w:tplc="95C8AB7A">
      <w:start w:val="1"/>
      <w:numFmt w:val="bullet"/>
      <w:lvlText w:val="o"/>
      <w:lvlJc w:val="left"/>
      <w:pPr>
        <w:ind w:left="3600" w:hanging="360"/>
      </w:pPr>
      <w:rPr>
        <w:rFonts w:ascii="Courier New" w:hAnsi="Courier New" w:hint="default"/>
      </w:rPr>
    </w:lvl>
    <w:lvl w:ilvl="5" w:tplc="04D8404A">
      <w:start w:val="1"/>
      <w:numFmt w:val="bullet"/>
      <w:lvlText w:val=""/>
      <w:lvlJc w:val="left"/>
      <w:pPr>
        <w:ind w:left="4320" w:hanging="360"/>
      </w:pPr>
      <w:rPr>
        <w:rFonts w:ascii="Wingdings" w:hAnsi="Wingdings" w:hint="default"/>
      </w:rPr>
    </w:lvl>
    <w:lvl w:ilvl="6" w:tplc="AA6469A0">
      <w:start w:val="1"/>
      <w:numFmt w:val="bullet"/>
      <w:lvlText w:val=""/>
      <w:lvlJc w:val="left"/>
      <w:pPr>
        <w:ind w:left="5040" w:hanging="360"/>
      </w:pPr>
      <w:rPr>
        <w:rFonts w:ascii="Symbol" w:hAnsi="Symbol" w:hint="default"/>
      </w:rPr>
    </w:lvl>
    <w:lvl w:ilvl="7" w:tplc="9BCC6D18">
      <w:start w:val="1"/>
      <w:numFmt w:val="bullet"/>
      <w:lvlText w:val="o"/>
      <w:lvlJc w:val="left"/>
      <w:pPr>
        <w:ind w:left="5760" w:hanging="360"/>
      </w:pPr>
      <w:rPr>
        <w:rFonts w:ascii="Courier New" w:hAnsi="Courier New" w:hint="default"/>
      </w:rPr>
    </w:lvl>
    <w:lvl w:ilvl="8" w:tplc="BF48C55C">
      <w:start w:val="1"/>
      <w:numFmt w:val="bullet"/>
      <w:lvlText w:val=""/>
      <w:lvlJc w:val="left"/>
      <w:pPr>
        <w:ind w:left="6480" w:hanging="360"/>
      </w:pPr>
      <w:rPr>
        <w:rFonts w:ascii="Wingdings" w:hAnsi="Wingdings" w:hint="default"/>
      </w:rPr>
    </w:lvl>
  </w:abstractNum>
  <w:abstractNum w:abstractNumId="13" w15:restartNumberingAfterBreak="0">
    <w:nsid w:val="400E0D51"/>
    <w:multiLevelType w:val="hybridMultilevel"/>
    <w:tmpl w:val="20D86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CD79E4"/>
    <w:multiLevelType w:val="hybridMultilevel"/>
    <w:tmpl w:val="EE503C8A"/>
    <w:lvl w:ilvl="0" w:tplc="D3D6460A">
      <w:start w:val="1"/>
      <w:numFmt w:val="bullet"/>
      <w:lvlText w:val=""/>
      <w:lvlJc w:val="left"/>
      <w:pPr>
        <w:ind w:left="720" w:hanging="360"/>
      </w:pPr>
      <w:rPr>
        <w:rFonts w:ascii="Symbol" w:hAnsi="Symbol" w:hint="default"/>
      </w:rPr>
    </w:lvl>
    <w:lvl w:ilvl="1" w:tplc="3A08C03E">
      <w:start w:val="1"/>
      <w:numFmt w:val="bullet"/>
      <w:lvlText w:val="o"/>
      <w:lvlJc w:val="left"/>
      <w:pPr>
        <w:ind w:left="1440" w:hanging="360"/>
      </w:pPr>
      <w:rPr>
        <w:rFonts w:ascii="Courier New" w:hAnsi="Courier New" w:hint="default"/>
      </w:rPr>
    </w:lvl>
    <w:lvl w:ilvl="2" w:tplc="7F2062F8">
      <w:start w:val="1"/>
      <w:numFmt w:val="bullet"/>
      <w:lvlText w:val=""/>
      <w:lvlJc w:val="left"/>
      <w:pPr>
        <w:ind w:left="2160" w:hanging="360"/>
      </w:pPr>
      <w:rPr>
        <w:rFonts w:ascii="Wingdings" w:hAnsi="Wingdings" w:hint="default"/>
      </w:rPr>
    </w:lvl>
    <w:lvl w:ilvl="3" w:tplc="33BE57C6">
      <w:start w:val="1"/>
      <w:numFmt w:val="bullet"/>
      <w:lvlText w:val=""/>
      <w:lvlJc w:val="left"/>
      <w:pPr>
        <w:ind w:left="2880" w:hanging="360"/>
      </w:pPr>
      <w:rPr>
        <w:rFonts w:ascii="Symbol" w:hAnsi="Symbol" w:hint="default"/>
      </w:rPr>
    </w:lvl>
    <w:lvl w:ilvl="4" w:tplc="9D96FE24">
      <w:start w:val="1"/>
      <w:numFmt w:val="bullet"/>
      <w:lvlText w:val="o"/>
      <w:lvlJc w:val="left"/>
      <w:pPr>
        <w:ind w:left="3600" w:hanging="360"/>
      </w:pPr>
      <w:rPr>
        <w:rFonts w:ascii="Courier New" w:hAnsi="Courier New" w:hint="default"/>
      </w:rPr>
    </w:lvl>
    <w:lvl w:ilvl="5" w:tplc="6EF8AF96">
      <w:start w:val="1"/>
      <w:numFmt w:val="bullet"/>
      <w:lvlText w:val=""/>
      <w:lvlJc w:val="left"/>
      <w:pPr>
        <w:ind w:left="4320" w:hanging="360"/>
      </w:pPr>
      <w:rPr>
        <w:rFonts w:ascii="Wingdings" w:hAnsi="Wingdings" w:hint="default"/>
      </w:rPr>
    </w:lvl>
    <w:lvl w:ilvl="6" w:tplc="A4803962">
      <w:start w:val="1"/>
      <w:numFmt w:val="bullet"/>
      <w:lvlText w:val=""/>
      <w:lvlJc w:val="left"/>
      <w:pPr>
        <w:ind w:left="5040" w:hanging="360"/>
      </w:pPr>
      <w:rPr>
        <w:rFonts w:ascii="Symbol" w:hAnsi="Symbol" w:hint="default"/>
      </w:rPr>
    </w:lvl>
    <w:lvl w:ilvl="7" w:tplc="D6E48318">
      <w:start w:val="1"/>
      <w:numFmt w:val="bullet"/>
      <w:lvlText w:val="o"/>
      <w:lvlJc w:val="left"/>
      <w:pPr>
        <w:ind w:left="5760" w:hanging="360"/>
      </w:pPr>
      <w:rPr>
        <w:rFonts w:ascii="Courier New" w:hAnsi="Courier New" w:hint="default"/>
      </w:rPr>
    </w:lvl>
    <w:lvl w:ilvl="8" w:tplc="AC245430">
      <w:start w:val="1"/>
      <w:numFmt w:val="bullet"/>
      <w:lvlText w:val=""/>
      <w:lvlJc w:val="left"/>
      <w:pPr>
        <w:ind w:left="6480" w:hanging="360"/>
      </w:pPr>
      <w:rPr>
        <w:rFonts w:ascii="Wingdings" w:hAnsi="Wingdings" w:hint="default"/>
      </w:rPr>
    </w:lvl>
  </w:abstractNum>
  <w:abstractNum w:abstractNumId="15" w15:restartNumberingAfterBreak="0">
    <w:nsid w:val="46DF286C"/>
    <w:multiLevelType w:val="hybridMultilevel"/>
    <w:tmpl w:val="F976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9244A"/>
    <w:multiLevelType w:val="hybridMultilevel"/>
    <w:tmpl w:val="BFA46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9C74B1"/>
    <w:multiLevelType w:val="hybridMultilevel"/>
    <w:tmpl w:val="FFFFFFFF"/>
    <w:lvl w:ilvl="0" w:tplc="D4D0A5C4">
      <w:start w:val="1"/>
      <w:numFmt w:val="bullet"/>
      <w:lvlText w:val=""/>
      <w:lvlJc w:val="left"/>
      <w:pPr>
        <w:ind w:left="360" w:hanging="360"/>
      </w:pPr>
      <w:rPr>
        <w:rFonts w:ascii="Symbol" w:hAnsi="Symbol" w:hint="default"/>
      </w:rPr>
    </w:lvl>
    <w:lvl w:ilvl="1" w:tplc="D362067A">
      <w:start w:val="1"/>
      <w:numFmt w:val="bullet"/>
      <w:lvlText w:val="o"/>
      <w:lvlJc w:val="left"/>
      <w:pPr>
        <w:ind w:left="1080" w:hanging="360"/>
      </w:pPr>
      <w:rPr>
        <w:rFonts w:ascii="Courier New" w:hAnsi="Courier New" w:hint="default"/>
      </w:rPr>
    </w:lvl>
    <w:lvl w:ilvl="2" w:tplc="C5A26A86">
      <w:start w:val="1"/>
      <w:numFmt w:val="bullet"/>
      <w:lvlText w:val=""/>
      <w:lvlJc w:val="left"/>
      <w:pPr>
        <w:ind w:left="1800" w:hanging="360"/>
      </w:pPr>
      <w:rPr>
        <w:rFonts w:ascii="Wingdings" w:hAnsi="Wingdings" w:hint="default"/>
      </w:rPr>
    </w:lvl>
    <w:lvl w:ilvl="3" w:tplc="FC3AD830">
      <w:start w:val="1"/>
      <w:numFmt w:val="bullet"/>
      <w:lvlText w:val=""/>
      <w:lvlJc w:val="left"/>
      <w:pPr>
        <w:ind w:left="2520" w:hanging="360"/>
      </w:pPr>
      <w:rPr>
        <w:rFonts w:ascii="Symbol" w:hAnsi="Symbol" w:hint="default"/>
      </w:rPr>
    </w:lvl>
    <w:lvl w:ilvl="4" w:tplc="5BE24F06">
      <w:start w:val="1"/>
      <w:numFmt w:val="bullet"/>
      <w:lvlText w:val="o"/>
      <w:lvlJc w:val="left"/>
      <w:pPr>
        <w:ind w:left="3240" w:hanging="360"/>
      </w:pPr>
      <w:rPr>
        <w:rFonts w:ascii="Courier New" w:hAnsi="Courier New" w:hint="default"/>
      </w:rPr>
    </w:lvl>
    <w:lvl w:ilvl="5" w:tplc="03E603AC">
      <w:start w:val="1"/>
      <w:numFmt w:val="bullet"/>
      <w:lvlText w:val=""/>
      <w:lvlJc w:val="left"/>
      <w:pPr>
        <w:ind w:left="3960" w:hanging="360"/>
      </w:pPr>
      <w:rPr>
        <w:rFonts w:ascii="Wingdings" w:hAnsi="Wingdings" w:hint="default"/>
      </w:rPr>
    </w:lvl>
    <w:lvl w:ilvl="6" w:tplc="4C7EE9EA">
      <w:start w:val="1"/>
      <w:numFmt w:val="bullet"/>
      <w:lvlText w:val=""/>
      <w:lvlJc w:val="left"/>
      <w:pPr>
        <w:ind w:left="4680" w:hanging="360"/>
      </w:pPr>
      <w:rPr>
        <w:rFonts w:ascii="Symbol" w:hAnsi="Symbol" w:hint="default"/>
      </w:rPr>
    </w:lvl>
    <w:lvl w:ilvl="7" w:tplc="4918B43A">
      <w:start w:val="1"/>
      <w:numFmt w:val="bullet"/>
      <w:lvlText w:val="o"/>
      <w:lvlJc w:val="left"/>
      <w:pPr>
        <w:ind w:left="5400" w:hanging="360"/>
      </w:pPr>
      <w:rPr>
        <w:rFonts w:ascii="Courier New" w:hAnsi="Courier New" w:hint="default"/>
      </w:rPr>
    </w:lvl>
    <w:lvl w:ilvl="8" w:tplc="A3404580">
      <w:start w:val="1"/>
      <w:numFmt w:val="bullet"/>
      <w:lvlText w:val=""/>
      <w:lvlJc w:val="left"/>
      <w:pPr>
        <w:ind w:left="6120" w:hanging="360"/>
      </w:pPr>
      <w:rPr>
        <w:rFonts w:ascii="Wingdings" w:hAnsi="Wingdings" w:hint="default"/>
      </w:rPr>
    </w:lvl>
  </w:abstractNum>
  <w:abstractNum w:abstractNumId="18" w15:restartNumberingAfterBreak="0">
    <w:nsid w:val="50E237AC"/>
    <w:multiLevelType w:val="hybridMultilevel"/>
    <w:tmpl w:val="06DC8A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A90108"/>
    <w:multiLevelType w:val="hybridMultilevel"/>
    <w:tmpl w:val="5902343E"/>
    <w:lvl w:ilvl="0" w:tplc="3C76D156">
      <w:start w:val="17"/>
      <w:numFmt w:val="bullet"/>
      <w:lvlText w:val="-"/>
      <w:lvlJc w:val="left"/>
      <w:pPr>
        <w:ind w:left="720" w:hanging="360"/>
      </w:pPr>
      <w:rPr>
        <w:rFonts w:ascii="Trebuchet MS" w:eastAsia="Calibri" w:hAnsi="Trebuchet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F7BB7"/>
    <w:multiLevelType w:val="hybridMultilevel"/>
    <w:tmpl w:val="798E9D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3C5AB0"/>
    <w:multiLevelType w:val="hybridMultilevel"/>
    <w:tmpl w:val="FFFFFFFF"/>
    <w:lvl w:ilvl="0" w:tplc="967A4D62">
      <w:start w:val="1"/>
      <w:numFmt w:val="bullet"/>
      <w:lvlText w:val=""/>
      <w:lvlJc w:val="left"/>
      <w:pPr>
        <w:ind w:left="360" w:hanging="360"/>
      </w:pPr>
      <w:rPr>
        <w:rFonts w:ascii="Symbol" w:hAnsi="Symbol" w:hint="default"/>
      </w:rPr>
    </w:lvl>
    <w:lvl w:ilvl="1" w:tplc="39840F88">
      <w:start w:val="1"/>
      <w:numFmt w:val="bullet"/>
      <w:lvlText w:val="o"/>
      <w:lvlJc w:val="left"/>
      <w:pPr>
        <w:ind w:left="1080" w:hanging="360"/>
      </w:pPr>
      <w:rPr>
        <w:rFonts w:ascii="Courier New" w:hAnsi="Courier New" w:hint="default"/>
      </w:rPr>
    </w:lvl>
    <w:lvl w:ilvl="2" w:tplc="48E0142C">
      <w:start w:val="1"/>
      <w:numFmt w:val="bullet"/>
      <w:lvlText w:val=""/>
      <w:lvlJc w:val="left"/>
      <w:pPr>
        <w:ind w:left="1800" w:hanging="360"/>
      </w:pPr>
      <w:rPr>
        <w:rFonts w:ascii="Wingdings" w:hAnsi="Wingdings" w:hint="default"/>
      </w:rPr>
    </w:lvl>
    <w:lvl w:ilvl="3" w:tplc="1EE0F65C">
      <w:start w:val="1"/>
      <w:numFmt w:val="bullet"/>
      <w:lvlText w:val=""/>
      <w:lvlJc w:val="left"/>
      <w:pPr>
        <w:ind w:left="2520" w:hanging="360"/>
      </w:pPr>
      <w:rPr>
        <w:rFonts w:ascii="Symbol" w:hAnsi="Symbol" w:hint="default"/>
      </w:rPr>
    </w:lvl>
    <w:lvl w:ilvl="4" w:tplc="BEDECC84">
      <w:start w:val="1"/>
      <w:numFmt w:val="bullet"/>
      <w:lvlText w:val="o"/>
      <w:lvlJc w:val="left"/>
      <w:pPr>
        <w:ind w:left="3240" w:hanging="360"/>
      </w:pPr>
      <w:rPr>
        <w:rFonts w:ascii="Courier New" w:hAnsi="Courier New" w:hint="default"/>
      </w:rPr>
    </w:lvl>
    <w:lvl w:ilvl="5" w:tplc="8DAA4D52">
      <w:start w:val="1"/>
      <w:numFmt w:val="bullet"/>
      <w:lvlText w:val=""/>
      <w:lvlJc w:val="left"/>
      <w:pPr>
        <w:ind w:left="3960" w:hanging="360"/>
      </w:pPr>
      <w:rPr>
        <w:rFonts w:ascii="Wingdings" w:hAnsi="Wingdings" w:hint="default"/>
      </w:rPr>
    </w:lvl>
    <w:lvl w:ilvl="6" w:tplc="AE86FA2E">
      <w:start w:val="1"/>
      <w:numFmt w:val="bullet"/>
      <w:lvlText w:val=""/>
      <w:lvlJc w:val="left"/>
      <w:pPr>
        <w:ind w:left="4680" w:hanging="360"/>
      </w:pPr>
      <w:rPr>
        <w:rFonts w:ascii="Symbol" w:hAnsi="Symbol" w:hint="default"/>
      </w:rPr>
    </w:lvl>
    <w:lvl w:ilvl="7" w:tplc="50787202">
      <w:start w:val="1"/>
      <w:numFmt w:val="bullet"/>
      <w:lvlText w:val="o"/>
      <w:lvlJc w:val="left"/>
      <w:pPr>
        <w:ind w:left="5400" w:hanging="360"/>
      </w:pPr>
      <w:rPr>
        <w:rFonts w:ascii="Courier New" w:hAnsi="Courier New" w:hint="default"/>
      </w:rPr>
    </w:lvl>
    <w:lvl w:ilvl="8" w:tplc="2E722E24">
      <w:start w:val="1"/>
      <w:numFmt w:val="bullet"/>
      <w:lvlText w:val=""/>
      <w:lvlJc w:val="left"/>
      <w:pPr>
        <w:ind w:left="6120" w:hanging="360"/>
      </w:pPr>
      <w:rPr>
        <w:rFonts w:ascii="Wingdings" w:hAnsi="Wingdings" w:hint="default"/>
      </w:rPr>
    </w:lvl>
  </w:abstractNum>
  <w:abstractNum w:abstractNumId="22" w15:restartNumberingAfterBreak="0">
    <w:nsid w:val="58395839"/>
    <w:multiLevelType w:val="hybridMultilevel"/>
    <w:tmpl w:val="AA90E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4C1AFC"/>
    <w:multiLevelType w:val="hybridMultilevel"/>
    <w:tmpl w:val="0F466BC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89D598F"/>
    <w:multiLevelType w:val="hybridMultilevel"/>
    <w:tmpl w:val="143E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0A1FEF"/>
    <w:multiLevelType w:val="hybridMultilevel"/>
    <w:tmpl w:val="71F06D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CC1695"/>
    <w:multiLevelType w:val="hybridMultilevel"/>
    <w:tmpl w:val="A04C34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AFC4CA3"/>
    <w:multiLevelType w:val="hybridMultilevel"/>
    <w:tmpl w:val="A386E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5D6FF2"/>
    <w:multiLevelType w:val="hybridMultilevel"/>
    <w:tmpl w:val="FFFFFFFF"/>
    <w:lvl w:ilvl="0" w:tplc="B9962C74">
      <w:start w:val="1"/>
      <w:numFmt w:val="bullet"/>
      <w:lvlText w:val=""/>
      <w:lvlJc w:val="left"/>
      <w:pPr>
        <w:ind w:left="720" w:hanging="360"/>
      </w:pPr>
      <w:rPr>
        <w:rFonts w:ascii="Symbol" w:hAnsi="Symbol" w:hint="default"/>
      </w:rPr>
    </w:lvl>
    <w:lvl w:ilvl="1" w:tplc="ADB0CFEA">
      <w:start w:val="1"/>
      <w:numFmt w:val="bullet"/>
      <w:lvlText w:val="o"/>
      <w:lvlJc w:val="left"/>
      <w:pPr>
        <w:ind w:left="1440" w:hanging="360"/>
      </w:pPr>
      <w:rPr>
        <w:rFonts w:ascii="Courier New" w:hAnsi="Courier New" w:hint="default"/>
      </w:rPr>
    </w:lvl>
    <w:lvl w:ilvl="2" w:tplc="EC8C5BEE">
      <w:start w:val="1"/>
      <w:numFmt w:val="bullet"/>
      <w:lvlText w:val=""/>
      <w:lvlJc w:val="left"/>
      <w:pPr>
        <w:ind w:left="2160" w:hanging="360"/>
      </w:pPr>
      <w:rPr>
        <w:rFonts w:ascii="Wingdings" w:hAnsi="Wingdings" w:hint="default"/>
      </w:rPr>
    </w:lvl>
    <w:lvl w:ilvl="3" w:tplc="44E0D430">
      <w:start w:val="1"/>
      <w:numFmt w:val="bullet"/>
      <w:lvlText w:val=""/>
      <w:lvlJc w:val="left"/>
      <w:pPr>
        <w:ind w:left="2880" w:hanging="360"/>
      </w:pPr>
      <w:rPr>
        <w:rFonts w:ascii="Symbol" w:hAnsi="Symbol" w:hint="default"/>
      </w:rPr>
    </w:lvl>
    <w:lvl w:ilvl="4" w:tplc="F1A86694">
      <w:start w:val="1"/>
      <w:numFmt w:val="bullet"/>
      <w:lvlText w:val="o"/>
      <w:lvlJc w:val="left"/>
      <w:pPr>
        <w:ind w:left="3600" w:hanging="360"/>
      </w:pPr>
      <w:rPr>
        <w:rFonts w:ascii="Courier New" w:hAnsi="Courier New" w:hint="default"/>
      </w:rPr>
    </w:lvl>
    <w:lvl w:ilvl="5" w:tplc="9B0A645E">
      <w:start w:val="1"/>
      <w:numFmt w:val="bullet"/>
      <w:lvlText w:val=""/>
      <w:lvlJc w:val="left"/>
      <w:pPr>
        <w:ind w:left="4320" w:hanging="360"/>
      </w:pPr>
      <w:rPr>
        <w:rFonts w:ascii="Wingdings" w:hAnsi="Wingdings" w:hint="default"/>
      </w:rPr>
    </w:lvl>
    <w:lvl w:ilvl="6" w:tplc="EA5EA760">
      <w:start w:val="1"/>
      <w:numFmt w:val="bullet"/>
      <w:lvlText w:val=""/>
      <w:lvlJc w:val="left"/>
      <w:pPr>
        <w:ind w:left="5040" w:hanging="360"/>
      </w:pPr>
      <w:rPr>
        <w:rFonts w:ascii="Symbol" w:hAnsi="Symbol" w:hint="default"/>
      </w:rPr>
    </w:lvl>
    <w:lvl w:ilvl="7" w:tplc="AACCD87A">
      <w:start w:val="1"/>
      <w:numFmt w:val="bullet"/>
      <w:lvlText w:val="o"/>
      <w:lvlJc w:val="left"/>
      <w:pPr>
        <w:ind w:left="5760" w:hanging="360"/>
      </w:pPr>
      <w:rPr>
        <w:rFonts w:ascii="Courier New" w:hAnsi="Courier New" w:hint="default"/>
      </w:rPr>
    </w:lvl>
    <w:lvl w:ilvl="8" w:tplc="4546E682">
      <w:start w:val="1"/>
      <w:numFmt w:val="bullet"/>
      <w:lvlText w:val=""/>
      <w:lvlJc w:val="left"/>
      <w:pPr>
        <w:ind w:left="6480" w:hanging="360"/>
      </w:pPr>
      <w:rPr>
        <w:rFonts w:ascii="Wingdings" w:hAnsi="Wingdings" w:hint="default"/>
      </w:rPr>
    </w:lvl>
  </w:abstractNum>
  <w:abstractNum w:abstractNumId="29" w15:restartNumberingAfterBreak="0">
    <w:nsid w:val="5E2F080B"/>
    <w:multiLevelType w:val="hybridMultilevel"/>
    <w:tmpl w:val="6C186862"/>
    <w:lvl w:ilvl="0" w:tplc="CF50E14A">
      <w:start w:val="3"/>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DB6814"/>
    <w:multiLevelType w:val="hybridMultilevel"/>
    <w:tmpl w:val="98B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D3BE5"/>
    <w:multiLevelType w:val="hybridMultilevel"/>
    <w:tmpl w:val="73C2564A"/>
    <w:lvl w:ilvl="0" w:tplc="DBFCE810">
      <w:start w:val="44"/>
      <w:numFmt w:val="bullet"/>
      <w:lvlText w:val="-"/>
      <w:lvlJc w:val="left"/>
      <w:pPr>
        <w:ind w:left="720" w:hanging="360"/>
      </w:pPr>
      <w:rPr>
        <w:rFonts w:ascii="Trebuchet MS" w:eastAsia="Times New Roman"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96A72"/>
    <w:multiLevelType w:val="hybridMultilevel"/>
    <w:tmpl w:val="D0C00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CAD3AF4"/>
    <w:multiLevelType w:val="hybridMultilevel"/>
    <w:tmpl w:val="FFFFFFFF"/>
    <w:lvl w:ilvl="0" w:tplc="C2E2018C">
      <w:start w:val="1"/>
      <w:numFmt w:val="bullet"/>
      <w:lvlText w:val=""/>
      <w:lvlJc w:val="left"/>
      <w:pPr>
        <w:ind w:left="360" w:hanging="360"/>
      </w:pPr>
      <w:rPr>
        <w:rFonts w:ascii="Symbol" w:hAnsi="Symbol" w:hint="default"/>
      </w:rPr>
    </w:lvl>
    <w:lvl w:ilvl="1" w:tplc="9DFE8B64">
      <w:start w:val="1"/>
      <w:numFmt w:val="bullet"/>
      <w:lvlText w:val="o"/>
      <w:lvlJc w:val="left"/>
      <w:pPr>
        <w:ind w:left="1080" w:hanging="360"/>
      </w:pPr>
      <w:rPr>
        <w:rFonts w:ascii="Courier New" w:hAnsi="Courier New" w:hint="default"/>
      </w:rPr>
    </w:lvl>
    <w:lvl w:ilvl="2" w:tplc="EC865BB8">
      <w:start w:val="1"/>
      <w:numFmt w:val="bullet"/>
      <w:lvlText w:val=""/>
      <w:lvlJc w:val="left"/>
      <w:pPr>
        <w:ind w:left="1800" w:hanging="360"/>
      </w:pPr>
      <w:rPr>
        <w:rFonts w:ascii="Wingdings" w:hAnsi="Wingdings" w:hint="default"/>
      </w:rPr>
    </w:lvl>
    <w:lvl w:ilvl="3" w:tplc="300EEDFA">
      <w:start w:val="1"/>
      <w:numFmt w:val="bullet"/>
      <w:lvlText w:val=""/>
      <w:lvlJc w:val="left"/>
      <w:pPr>
        <w:ind w:left="2520" w:hanging="360"/>
      </w:pPr>
      <w:rPr>
        <w:rFonts w:ascii="Symbol" w:hAnsi="Symbol" w:hint="default"/>
      </w:rPr>
    </w:lvl>
    <w:lvl w:ilvl="4" w:tplc="2882624E">
      <w:start w:val="1"/>
      <w:numFmt w:val="bullet"/>
      <w:lvlText w:val="o"/>
      <w:lvlJc w:val="left"/>
      <w:pPr>
        <w:ind w:left="3240" w:hanging="360"/>
      </w:pPr>
      <w:rPr>
        <w:rFonts w:ascii="Courier New" w:hAnsi="Courier New" w:hint="default"/>
      </w:rPr>
    </w:lvl>
    <w:lvl w:ilvl="5" w:tplc="AEF46D96">
      <w:start w:val="1"/>
      <w:numFmt w:val="bullet"/>
      <w:lvlText w:val=""/>
      <w:lvlJc w:val="left"/>
      <w:pPr>
        <w:ind w:left="3960" w:hanging="360"/>
      </w:pPr>
      <w:rPr>
        <w:rFonts w:ascii="Wingdings" w:hAnsi="Wingdings" w:hint="default"/>
      </w:rPr>
    </w:lvl>
    <w:lvl w:ilvl="6" w:tplc="8C94A5DE">
      <w:start w:val="1"/>
      <w:numFmt w:val="bullet"/>
      <w:lvlText w:val=""/>
      <w:lvlJc w:val="left"/>
      <w:pPr>
        <w:ind w:left="4680" w:hanging="360"/>
      </w:pPr>
      <w:rPr>
        <w:rFonts w:ascii="Symbol" w:hAnsi="Symbol" w:hint="default"/>
      </w:rPr>
    </w:lvl>
    <w:lvl w:ilvl="7" w:tplc="A6021A46">
      <w:start w:val="1"/>
      <w:numFmt w:val="bullet"/>
      <w:lvlText w:val="o"/>
      <w:lvlJc w:val="left"/>
      <w:pPr>
        <w:ind w:left="5400" w:hanging="360"/>
      </w:pPr>
      <w:rPr>
        <w:rFonts w:ascii="Courier New" w:hAnsi="Courier New" w:hint="default"/>
      </w:rPr>
    </w:lvl>
    <w:lvl w:ilvl="8" w:tplc="790ADCC6">
      <w:start w:val="1"/>
      <w:numFmt w:val="bullet"/>
      <w:lvlText w:val=""/>
      <w:lvlJc w:val="left"/>
      <w:pPr>
        <w:ind w:left="6120" w:hanging="360"/>
      </w:pPr>
      <w:rPr>
        <w:rFonts w:ascii="Wingdings" w:hAnsi="Wingdings" w:hint="default"/>
      </w:rPr>
    </w:lvl>
  </w:abstractNum>
  <w:num w:numId="1">
    <w:abstractNumId w:val="14"/>
  </w:num>
  <w:num w:numId="2">
    <w:abstractNumId w:val="20"/>
  </w:num>
  <w:num w:numId="3">
    <w:abstractNumId w:val="25"/>
  </w:num>
  <w:num w:numId="4">
    <w:abstractNumId w:val="18"/>
  </w:num>
  <w:num w:numId="5">
    <w:abstractNumId w:val="8"/>
  </w:num>
  <w:num w:numId="6">
    <w:abstractNumId w:val="27"/>
  </w:num>
  <w:num w:numId="7">
    <w:abstractNumId w:val="18"/>
  </w:num>
  <w:num w:numId="8">
    <w:abstractNumId w:val="22"/>
  </w:num>
  <w:num w:numId="9">
    <w:abstractNumId w:val="27"/>
  </w:num>
  <w:num w:numId="10">
    <w:abstractNumId w:val="15"/>
  </w:num>
  <w:num w:numId="11">
    <w:abstractNumId w:val="2"/>
  </w:num>
  <w:num w:numId="12">
    <w:abstractNumId w:val="19"/>
  </w:num>
  <w:num w:numId="13">
    <w:abstractNumId w:val="16"/>
  </w:num>
  <w:num w:numId="14">
    <w:abstractNumId w:val="13"/>
  </w:num>
  <w:num w:numId="15">
    <w:abstractNumId w:val="6"/>
  </w:num>
  <w:num w:numId="16">
    <w:abstractNumId w:val="9"/>
  </w:num>
  <w:num w:numId="17">
    <w:abstractNumId w:val="23"/>
  </w:num>
  <w:num w:numId="18">
    <w:abstractNumId w:val="0"/>
  </w:num>
  <w:num w:numId="19">
    <w:abstractNumId w:val="3"/>
  </w:num>
  <w:num w:numId="20">
    <w:abstractNumId w:val="5"/>
  </w:num>
  <w:num w:numId="21">
    <w:abstractNumId w:val="7"/>
  </w:num>
  <w:num w:numId="22">
    <w:abstractNumId w:val="24"/>
  </w:num>
  <w:num w:numId="23">
    <w:abstractNumId w:val="30"/>
  </w:num>
  <w:num w:numId="24">
    <w:abstractNumId w:val="4"/>
  </w:num>
  <w:num w:numId="25">
    <w:abstractNumId w:val="11"/>
  </w:num>
  <w:num w:numId="26">
    <w:abstractNumId w:val="10"/>
  </w:num>
  <w:num w:numId="27">
    <w:abstractNumId w:val="21"/>
  </w:num>
  <w:num w:numId="28">
    <w:abstractNumId w:val="12"/>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7"/>
  </w:num>
  <w:num w:numId="32">
    <w:abstractNumId w:val="28"/>
  </w:num>
  <w:num w:numId="33">
    <w:abstractNumId w:val="33"/>
  </w:num>
  <w:num w:numId="34">
    <w:abstractNumId w:val="1"/>
  </w:num>
  <w:num w:numId="35">
    <w:abstractNumId w:val="29"/>
  </w:num>
  <w:num w:numId="36">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E7"/>
    <w:rsid w:val="000001BD"/>
    <w:rsid w:val="00001008"/>
    <w:rsid w:val="00001D8C"/>
    <w:rsid w:val="000020AC"/>
    <w:rsid w:val="00002558"/>
    <w:rsid w:val="000028F3"/>
    <w:rsid w:val="0000327B"/>
    <w:rsid w:val="00003D1C"/>
    <w:rsid w:val="00004E7D"/>
    <w:rsid w:val="00005571"/>
    <w:rsid w:val="0000640D"/>
    <w:rsid w:val="000067E5"/>
    <w:rsid w:val="00006C67"/>
    <w:rsid w:val="000073F7"/>
    <w:rsid w:val="000108AE"/>
    <w:rsid w:val="00011091"/>
    <w:rsid w:val="00012905"/>
    <w:rsid w:val="00014EE8"/>
    <w:rsid w:val="0001622A"/>
    <w:rsid w:val="000162AA"/>
    <w:rsid w:val="0001768D"/>
    <w:rsid w:val="00020081"/>
    <w:rsid w:val="00020463"/>
    <w:rsid w:val="000209A0"/>
    <w:rsid w:val="00021FB6"/>
    <w:rsid w:val="0002286A"/>
    <w:rsid w:val="00022C00"/>
    <w:rsid w:val="000239C1"/>
    <w:rsid w:val="000245EF"/>
    <w:rsid w:val="00024877"/>
    <w:rsid w:val="00025B35"/>
    <w:rsid w:val="00026503"/>
    <w:rsid w:val="00026D7F"/>
    <w:rsid w:val="00030041"/>
    <w:rsid w:val="00031947"/>
    <w:rsid w:val="00031DB9"/>
    <w:rsid w:val="0003250F"/>
    <w:rsid w:val="000368DF"/>
    <w:rsid w:val="0003796A"/>
    <w:rsid w:val="0004057B"/>
    <w:rsid w:val="00041108"/>
    <w:rsid w:val="00041797"/>
    <w:rsid w:val="000421EA"/>
    <w:rsid w:val="00042C46"/>
    <w:rsid w:val="00044308"/>
    <w:rsid w:val="000466B9"/>
    <w:rsid w:val="00047210"/>
    <w:rsid w:val="00050364"/>
    <w:rsid w:val="00051117"/>
    <w:rsid w:val="00051C0D"/>
    <w:rsid w:val="00051C45"/>
    <w:rsid w:val="00052ECF"/>
    <w:rsid w:val="00053AE0"/>
    <w:rsid w:val="000541AC"/>
    <w:rsid w:val="00054DF2"/>
    <w:rsid w:val="00055851"/>
    <w:rsid w:val="00055C28"/>
    <w:rsid w:val="00055D6D"/>
    <w:rsid w:val="00055F32"/>
    <w:rsid w:val="00056214"/>
    <w:rsid w:val="00057A36"/>
    <w:rsid w:val="00057B58"/>
    <w:rsid w:val="000606BA"/>
    <w:rsid w:val="0006132A"/>
    <w:rsid w:val="00061910"/>
    <w:rsid w:val="00061AF0"/>
    <w:rsid w:val="00061DB2"/>
    <w:rsid w:val="00062358"/>
    <w:rsid w:val="000624B5"/>
    <w:rsid w:val="00064A41"/>
    <w:rsid w:val="00064CC9"/>
    <w:rsid w:val="00065281"/>
    <w:rsid w:val="00065FB0"/>
    <w:rsid w:val="000664EB"/>
    <w:rsid w:val="000668A3"/>
    <w:rsid w:val="00074540"/>
    <w:rsid w:val="0007597F"/>
    <w:rsid w:val="00082542"/>
    <w:rsid w:val="00083381"/>
    <w:rsid w:val="0008441F"/>
    <w:rsid w:val="0008467A"/>
    <w:rsid w:val="00085BC6"/>
    <w:rsid w:val="00086236"/>
    <w:rsid w:val="00086720"/>
    <w:rsid w:val="00086CB1"/>
    <w:rsid w:val="000878E7"/>
    <w:rsid w:val="00090C4C"/>
    <w:rsid w:val="00090E4A"/>
    <w:rsid w:val="000911CE"/>
    <w:rsid w:val="000914B4"/>
    <w:rsid w:val="00093D2D"/>
    <w:rsid w:val="00094804"/>
    <w:rsid w:val="00095A12"/>
    <w:rsid w:val="000965DA"/>
    <w:rsid w:val="00096DB9"/>
    <w:rsid w:val="000971B9"/>
    <w:rsid w:val="0009750D"/>
    <w:rsid w:val="00097CB9"/>
    <w:rsid w:val="000A06E0"/>
    <w:rsid w:val="000A1C84"/>
    <w:rsid w:val="000A219A"/>
    <w:rsid w:val="000A33A0"/>
    <w:rsid w:val="000A33D4"/>
    <w:rsid w:val="000A5A21"/>
    <w:rsid w:val="000A749D"/>
    <w:rsid w:val="000B0037"/>
    <w:rsid w:val="000B0721"/>
    <w:rsid w:val="000B0DB0"/>
    <w:rsid w:val="000B33EF"/>
    <w:rsid w:val="000B35E4"/>
    <w:rsid w:val="000B3930"/>
    <w:rsid w:val="000B3CBB"/>
    <w:rsid w:val="000B4523"/>
    <w:rsid w:val="000B49BF"/>
    <w:rsid w:val="000B63CD"/>
    <w:rsid w:val="000C152A"/>
    <w:rsid w:val="000C1ACC"/>
    <w:rsid w:val="000C2056"/>
    <w:rsid w:val="000C2A7F"/>
    <w:rsid w:val="000C3ED8"/>
    <w:rsid w:val="000C5470"/>
    <w:rsid w:val="000C7C44"/>
    <w:rsid w:val="000D180C"/>
    <w:rsid w:val="000D32BA"/>
    <w:rsid w:val="000D4A16"/>
    <w:rsid w:val="000D709D"/>
    <w:rsid w:val="000E1EC8"/>
    <w:rsid w:val="000E286D"/>
    <w:rsid w:val="000E39DA"/>
    <w:rsid w:val="000E3A9C"/>
    <w:rsid w:val="000E4FDD"/>
    <w:rsid w:val="000E72D0"/>
    <w:rsid w:val="000E7D14"/>
    <w:rsid w:val="000F28E8"/>
    <w:rsid w:val="000F3513"/>
    <w:rsid w:val="000F41A6"/>
    <w:rsid w:val="000F4328"/>
    <w:rsid w:val="000F4687"/>
    <w:rsid w:val="000F5A7B"/>
    <w:rsid w:val="000F5CF9"/>
    <w:rsid w:val="000F5EA4"/>
    <w:rsid w:val="000F7045"/>
    <w:rsid w:val="000F76D8"/>
    <w:rsid w:val="000F7F6A"/>
    <w:rsid w:val="001004FA"/>
    <w:rsid w:val="00100D59"/>
    <w:rsid w:val="00100FBE"/>
    <w:rsid w:val="00103185"/>
    <w:rsid w:val="001044B0"/>
    <w:rsid w:val="00105B99"/>
    <w:rsid w:val="001066C2"/>
    <w:rsid w:val="001105B6"/>
    <w:rsid w:val="0011092A"/>
    <w:rsid w:val="00116427"/>
    <w:rsid w:val="00116BAF"/>
    <w:rsid w:val="00117254"/>
    <w:rsid w:val="001174DD"/>
    <w:rsid w:val="00120917"/>
    <w:rsid w:val="00122799"/>
    <w:rsid w:val="00122F77"/>
    <w:rsid w:val="00123566"/>
    <w:rsid w:val="00124B56"/>
    <w:rsid w:val="00125980"/>
    <w:rsid w:val="0012613C"/>
    <w:rsid w:val="00127DC6"/>
    <w:rsid w:val="0013079D"/>
    <w:rsid w:val="001313EC"/>
    <w:rsid w:val="001315F8"/>
    <w:rsid w:val="0013162A"/>
    <w:rsid w:val="0013199D"/>
    <w:rsid w:val="00132940"/>
    <w:rsid w:val="00132BF6"/>
    <w:rsid w:val="00132CFB"/>
    <w:rsid w:val="0013302F"/>
    <w:rsid w:val="0013349C"/>
    <w:rsid w:val="0013422A"/>
    <w:rsid w:val="00134A05"/>
    <w:rsid w:val="00136BCC"/>
    <w:rsid w:val="00137698"/>
    <w:rsid w:val="00137E91"/>
    <w:rsid w:val="0014105E"/>
    <w:rsid w:val="00141836"/>
    <w:rsid w:val="00141965"/>
    <w:rsid w:val="00142000"/>
    <w:rsid w:val="001427B1"/>
    <w:rsid w:val="00142855"/>
    <w:rsid w:val="00142D08"/>
    <w:rsid w:val="001437B7"/>
    <w:rsid w:val="00143A2F"/>
    <w:rsid w:val="00143A4F"/>
    <w:rsid w:val="00144058"/>
    <w:rsid w:val="001463F0"/>
    <w:rsid w:val="00147740"/>
    <w:rsid w:val="001507BF"/>
    <w:rsid w:val="0015504B"/>
    <w:rsid w:val="00155157"/>
    <w:rsid w:val="00155ED0"/>
    <w:rsid w:val="0016021D"/>
    <w:rsid w:val="0016395B"/>
    <w:rsid w:val="00164744"/>
    <w:rsid w:val="00165728"/>
    <w:rsid w:val="001662AF"/>
    <w:rsid w:val="00166953"/>
    <w:rsid w:val="00167223"/>
    <w:rsid w:val="001712E2"/>
    <w:rsid w:val="00171419"/>
    <w:rsid w:val="00171B4D"/>
    <w:rsid w:val="00174602"/>
    <w:rsid w:val="00174955"/>
    <w:rsid w:val="00175DC4"/>
    <w:rsid w:val="00176291"/>
    <w:rsid w:val="001763BE"/>
    <w:rsid w:val="00176A42"/>
    <w:rsid w:val="001770DD"/>
    <w:rsid w:val="001773C0"/>
    <w:rsid w:val="001776A3"/>
    <w:rsid w:val="00177A25"/>
    <w:rsid w:val="0018068B"/>
    <w:rsid w:val="0018161A"/>
    <w:rsid w:val="00181F86"/>
    <w:rsid w:val="001830C3"/>
    <w:rsid w:val="0018332F"/>
    <w:rsid w:val="0018486E"/>
    <w:rsid w:val="00184CF1"/>
    <w:rsid w:val="001862BC"/>
    <w:rsid w:val="0018781F"/>
    <w:rsid w:val="0019126B"/>
    <w:rsid w:val="001919FE"/>
    <w:rsid w:val="00191DA7"/>
    <w:rsid w:val="001942BD"/>
    <w:rsid w:val="00194FA4"/>
    <w:rsid w:val="0019563C"/>
    <w:rsid w:val="00196CFA"/>
    <w:rsid w:val="00197C72"/>
    <w:rsid w:val="001A04B4"/>
    <w:rsid w:val="001A05D0"/>
    <w:rsid w:val="001A20BA"/>
    <w:rsid w:val="001A27DE"/>
    <w:rsid w:val="001A2CEC"/>
    <w:rsid w:val="001A4EEE"/>
    <w:rsid w:val="001A50C9"/>
    <w:rsid w:val="001A5686"/>
    <w:rsid w:val="001A63B4"/>
    <w:rsid w:val="001A6471"/>
    <w:rsid w:val="001A7A35"/>
    <w:rsid w:val="001A7E25"/>
    <w:rsid w:val="001B0428"/>
    <w:rsid w:val="001B13C5"/>
    <w:rsid w:val="001B3D01"/>
    <w:rsid w:val="001B50E3"/>
    <w:rsid w:val="001B72A3"/>
    <w:rsid w:val="001B86EB"/>
    <w:rsid w:val="001C0199"/>
    <w:rsid w:val="001C11BF"/>
    <w:rsid w:val="001C259B"/>
    <w:rsid w:val="001C2C52"/>
    <w:rsid w:val="001C42E8"/>
    <w:rsid w:val="001C4D96"/>
    <w:rsid w:val="001C538D"/>
    <w:rsid w:val="001C5975"/>
    <w:rsid w:val="001C6313"/>
    <w:rsid w:val="001C6594"/>
    <w:rsid w:val="001C7557"/>
    <w:rsid w:val="001C7CB7"/>
    <w:rsid w:val="001D0ABB"/>
    <w:rsid w:val="001D1558"/>
    <w:rsid w:val="001D274F"/>
    <w:rsid w:val="001D29DA"/>
    <w:rsid w:val="001D2BCA"/>
    <w:rsid w:val="001D4366"/>
    <w:rsid w:val="001D436F"/>
    <w:rsid w:val="001D455E"/>
    <w:rsid w:val="001D4D9A"/>
    <w:rsid w:val="001D5D06"/>
    <w:rsid w:val="001D6B5B"/>
    <w:rsid w:val="001D6FED"/>
    <w:rsid w:val="001E01CC"/>
    <w:rsid w:val="001E06B1"/>
    <w:rsid w:val="001E0F20"/>
    <w:rsid w:val="001E2245"/>
    <w:rsid w:val="001E287F"/>
    <w:rsid w:val="001E3C04"/>
    <w:rsid w:val="001E3EC0"/>
    <w:rsid w:val="001E4D07"/>
    <w:rsid w:val="001E521C"/>
    <w:rsid w:val="001E5317"/>
    <w:rsid w:val="001E5960"/>
    <w:rsid w:val="001F0103"/>
    <w:rsid w:val="001F0DBF"/>
    <w:rsid w:val="001F2248"/>
    <w:rsid w:val="001F251A"/>
    <w:rsid w:val="001F2C2C"/>
    <w:rsid w:val="001F2FD9"/>
    <w:rsid w:val="001F30B8"/>
    <w:rsid w:val="001F36AC"/>
    <w:rsid w:val="001F4619"/>
    <w:rsid w:val="001F4FDA"/>
    <w:rsid w:val="001F667C"/>
    <w:rsid w:val="00200104"/>
    <w:rsid w:val="002007BF"/>
    <w:rsid w:val="00200F14"/>
    <w:rsid w:val="00201346"/>
    <w:rsid w:val="00201586"/>
    <w:rsid w:val="00203070"/>
    <w:rsid w:val="00203348"/>
    <w:rsid w:val="00203C91"/>
    <w:rsid w:val="00204E72"/>
    <w:rsid w:val="00205BC7"/>
    <w:rsid w:val="00207A77"/>
    <w:rsid w:val="00207C99"/>
    <w:rsid w:val="00210DED"/>
    <w:rsid w:val="00210F34"/>
    <w:rsid w:val="002126F1"/>
    <w:rsid w:val="00212EBD"/>
    <w:rsid w:val="00215874"/>
    <w:rsid w:val="00215B8B"/>
    <w:rsid w:val="00216792"/>
    <w:rsid w:val="0021683B"/>
    <w:rsid w:val="00217CDC"/>
    <w:rsid w:val="0022052E"/>
    <w:rsid w:val="00220FEC"/>
    <w:rsid w:val="00221BEA"/>
    <w:rsid w:val="00221C4C"/>
    <w:rsid w:val="0022202C"/>
    <w:rsid w:val="002238EB"/>
    <w:rsid w:val="00224177"/>
    <w:rsid w:val="00224559"/>
    <w:rsid w:val="00224EF1"/>
    <w:rsid w:val="0022530F"/>
    <w:rsid w:val="002257BB"/>
    <w:rsid w:val="0022675B"/>
    <w:rsid w:val="00227989"/>
    <w:rsid w:val="00227F44"/>
    <w:rsid w:val="002308BC"/>
    <w:rsid w:val="002327F8"/>
    <w:rsid w:val="0023556A"/>
    <w:rsid w:val="0023718D"/>
    <w:rsid w:val="00237CA0"/>
    <w:rsid w:val="00240086"/>
    <w:rsid w:val="002406C4"/>
    <w:rsid w:val="00242B8F"/>
    <w:rsid w:val="00244074"/>
    <w:rsid w:val="00245A8C"/>
    <w:rsid w:val="00245D95"/>
    <w:rsid w:val="0024614E"/>
    <w:rsid w:val="00247471"/>
    <w:rsid w:val="00247C67"/>
    <w:rsid w:val="00251485"/>
    <w:rsid w:val="00251E06"/>
    <w:rsid w:val="0025292C"/>
    <w:rsid w:val="0025322C"/>
    <w:rsid w:val="00253F20"/>
    <w:rsid w:val="00253F6B"/>
    <w:rsid w:val="002543C7"/>
    <w:rsid w:val="00254C75"/>
    <w:rsid w:val="00255369"/>
    <w:rsid w:val="002559C4"/>
    <w:rsid w:val="00255FAF"/>
    <w:rsid w:val="00257809"/>
    <w:rsid w:val="0026033A"/>
    <w:rsid w:val="002614FA"/>
    <w:rsid w:val="00261737"/>
    <w:rsid w:val="00262527"/>
    <w:rsid w:val="00266E24"/>
    <w:rsid w:val="00267B3F"/>
    <w:rsid w:val="00271001"/>
    <w:rsid w:val="00271191"/>
    <w:rsid w:val="002717D2"/>
    <w:rsid w:val="00271D38"/>
    <w:rsid w:val="002724B5"/>
    <w:rsid w:val="00272EA5"/>
    <w:rsid w:val="00273AA1"/>
    <w:rsid w:val="0027449D"/>
    <w:rsid w:val="0027488F"/>
    <w:rsid w:val="002764A0"/>
    <w:rsid w:val="00277650"/>
    <w:rsid w:val="00281CBA"/>
    <w:rsid w:val="00281D1D"/>
    <w:rsid w:val="0028205C"/>
    <w:rsid w:val="00282461"/>
    <w:rsid w:val="002830D7"/>
    <w:rsid w:val="002837B8"/>
    <w:rsid w:val="00283D38"/>
    <w:rsid w:val="00284EA5"/>
    <w:rsid w:val="002856C9"/>
    <w:rsid w:val="00286070"/>
    <w:rsid w:val="00286B25"/>
    <w:rsid w:val="00287F04"/>
    <w:rsid w:val="0029130B"/>
    <w:rsid w:val="0029196E"/>
    <w:rsid w:val="00292D6D"/>
    <w:rsid w:val="00293C89"/>
    <w:rsid w:val="00294017"/>
    <w:rsid w:val="002944BD"/>
    <w:rsid w:val="00295E71"/>
    <w:rsid w:val="00296F28"/>
    <w:rsid w:val="002A0604"/>
    <w:rsid w:val="002A138B"/>
    <w:rsid w:val="002A3148"/>
    <w:rsid w:val="002A4FFF"/>
    <w:rsid w:val="002A58A6"/>
    <w:rsid w:val="002A618B"/>
    <w:rsid w:val="002A6C1D"/>
    <w:rsid w:val="002B21DE"/>
    <w:rsid w:val="002B2619"/>
    <w:rsid w:val="002B2D59"/>
    <w:rsid w:val="002B3437"/>
    <w:rsid w:val="002B3DEF"/>
    <w:rsid w:val="002B6200"/>
    <w:rsid w:val="002C08DE"/>
    <w:rsid w:val="002C0F76"/>
    <w:rsid w:val="002C33BC"/>
    <w:rsid w:val="002C3F51"/>
    <w:rsid w:val="002C4725"/>
    <w:rsid w:val="002C5275"/>
    <w:rsid w:val="002C753B"/>
    <w:rsid w:val="002C7644"/>
    <w:rsid w:val="002D07F2"/>
    <w:rsid w:val="002D0E9C"/>
    <w:rsid w:val="002D15E3"/>
    <w:rsid w:val="002D186F"/>
    <w:rsid w:val="002D23EE"/>
    <w:rsid w:val="002D3103"/>
    <w:rsid w:val="002D3837"/>
    <w:rsid w:val="002D4CFE"/>
    <w:rsid w:val="002D4FFE"/>
    <w:rsid w:val="002D563C"/>
    <w:rsid w:val="002D5922"/>
    <w:rsid w:val="002E0A4F"/>
    <w:rsid w:val="002E2AC5"/>
    <w:rsid w:val="002E357B"/>
    <w:rsid w:val="002E368B"/>
    <w:rsid w:val="002E3842"/>
    <w:rsid w:val="002E4323"/>
    <w:rsid w:val="002E46BD"/>
    <w:rsid w:val="002E5B9D"/>
    <w:rsid w:val="002E63D6"/>
    <w:rsid w:val="002E68E3"/>
    <w:rsid w:val="002E71A3"/>
    <w:rsid w:val="002E71FB"/>
    <w:rsid w:val="002E73EC"/>
    <w:rsid w:val="002E764E"/>
    <w:rsid w:val="002E7A47"/>
    <w:rsid w:val="002F0080"/>
    <w:rsid w:val="002F1041"/>
    <w:rsid w:val="002F14FE"/>
    <w:rsid w:val="002F217C"/>
    <w:rsid w:val="002F3277"/>
    <w:rsid w:val="002F37B1"/>
    <w:rsid w:val="002F47EC"/>
    <w:rsid w:val="002F4E11"/>
    <w:rsid w:val="002F52AC"/>
    <w:rsid w:val="002F55E4"/>
    <w:rsid w:val="002F5F1B"/>
    <w:rsid w:val="002F6A0E"/>
    <w:rsid w:val="002F6A7B"/>
    <w:rsid w:val="002F7DAC"/>
    <w:rsid w:val="0030086F"/>
    <w:rsid w:val="00301826"/>
    <w:rsid w:val="00301F2D"/>
    <w:rsid w:val="00302F27"/>
    <w:rsid w:val="0030324D"/>
    <w:rsid w:val="003039A8"/>
    <w:rsid w:val="00303EB5"/>
    <w:rsid w:val="003049BD"/>
    <w:rsid w:val="00304E25"/>
    <w:rsid w:val="00306CBF"/>
    <w:rsid w:val="00310EA4"/>
    <w:rsid w:val="00310F91"/>
    <w:rsid w:val="003124DF"/>
    <w:rsid w:val="00313FA0"/>
    <w:rsid w:val="00314557"/>
    <w:rsid w:val="00315C93"/>
    <w:rsid w:val="00315FED"/>
    <w:rsid w:val="00317AA9"/>
    <w:rsid w:val="00317D5F"/>
    <w:rsid w:val="00317FA7"/>
    <w:rsid w:val="00320D99"/>
    <w:rsid w:val="00320EAD"/>
    <w:rsid w:val="00322945"/>
    <w:rsid w:val="00322C6B"/>
    <w:rsid w:val="003231E5"/>
    <w:rsid w:val="003240B1"/>
    <w:rsid w:val="003249EA"/>
    <w:rsid w:val="0032637E"/>
    <w:rsid w:val="00326AC1"/>
    <w:rsid w:val="0032712A"/>
    <w:rsid w:val="00330629"/>
    <w:rsid w:val="003312D5"/>
    <w:rsid w:val="00332BF4"/>
    <w:rsid w:val="00333521"/>
    <w:rsid w:val="00333BB1"/>
    <w:rsid w:val="003348BE"/>
    <w:rsid w:val="00335414"/>
    <w:rsid w:val="003357EA"/>
    <w:rsid w:val="003359D8"/>
    <w:rsid w:val="003362A4"/>
    <w:rsid w:val="003376AC"/>
    <w:rsid w:val="00337759"/>
    <w:rsid w:val="00340DCC"/>
    <w:rsid w:val="0034144C"/>
    <w:rsid w:val="003416EF"/>
    <w:rsid w:val="003419FC"/>
    <w:rsid w:val="00342CFB"/>
    <w:rsid w:val="00343F6D"/>
    <w:rsid w:val="0034459A"/>
    <w:rsid w:val="00344613"/>
    <w:rsid w:val="00346128"/>
    <w:rsid w:val="00346611"/>
    <w:rsid w:val="0034665B"/>
    <w:rsid w:val="003466F1"/>
    <w:rsid w:val="00346A22"/>
    <w:rsid w:val="00346DA4"/>
    <w:rsid w:val="00347B86"/>
    <w:rsid w:val="00350A3A"/>
    <w:rsid w:val="0035290B"/>
    <w:rsid w:val="00353902"/>
    <w:rsid w:val="0035407E"/>
    <w:rsid w:val="003548A8"/>
    <w:rsid w:val="00355B43"/>
    <w:rsid w:val="00356004"/>
    <w:rsid w:val="00356A7D"/>
    <w:rsid w:val="003577EC"/>
    <w:rsid w:val="003606F1"/>
    <w:rsid w:val="00360C63"/>
    <w:rsid w:val="00364ED4"/>
    <w:rsid w:val="0036503A"/>
    <w:rsid w:val="0036503F"/>
    <w:rsid w:val="003651AE"/>
    <w:rsid w:val="003655C3"/>
    <w:rsid w:val="00365637"/>
    <w:rsid w:val="00365825"/>
    <w:rsid w:val="00365CD4"/>
    <w:rsid w:val="00370150"/>
    <w:rsid w:val="00370608"/>
    <w:rsid w:val="00370F08"/>
    <w:rsid w:val="003723B0"/>
    <w:rsid w:val="003755AA"/>
    <w:rsid w:val="00376BD8"/>
    <w:rsid w:val="003771EE"/>
    <w:rsid w:val="00377EBA"/>
    <w:rsid w:val="003839C8"/>
    <w:rsid w:val="003839D0"/>
    <w:rsid w:val="00383B47"/>
    <w:rsid w:val="003849F6"/>
    <w:rsid w:val="00385755"/>
    <w:rsid w:val="00386746"/>
    <w:rsid w:val="00386E27"/>
    <w:rsid w:val="00387BA0"/>
    <w:rsid w:val="003900E2"/>
    <w:rsid w:val="00390E7C"/>
    <w:rsid w:val="0039132A"/>
    <w:rsid w:val="00391FE1"/>
    <w:rsid w:val="00393B03"/>
    <w:rsid w:val="00394569"/>
    <w:rsid w:val="00394E5B"/>
    <w:rsid w:val="00394FE7"/>
    <w:rsid w:val="00395097"/>
    <w:rsid w:val="00396EA9"/>
    <w:rsid w:val="003A03B8"/>
    <w:rsid w:val="003A26AC"/>
    <w:rsid w:val="003A355E"/>
    <w:rsid w:val="003A377F"/>
    <w:rsid w:val="003A41C9"/>
    <w:rsid w:val="003A5789"/>
    <w:rsid w:val="003A6051"/>
    <w:rsid w:val="003A6076"/>
    <w:rsid w:val="003A6EA0"/>
    <w:rsid w:val="003A7D6E"/>
    <w:rsid w:val="003B0251"/>
    <w:rsid w:val="003B04A5"/>
    <w:rsid w:val="003B07E4"/>
    <w:rsid w:val="003B083C"/>
    <w:rsid w:val="003B0944"/>
    <w:rsid w:val="003B09B8"/>
    <w:rsid w:val="003B159A"/>
    <w:rsid w:val="003B17D3"/>
    <w:rsid w:val="003B19C4"/>
    <w:rsid w:val="003B1E9C"/>
    <w:rsid w:val="003B215B"/>
    <w:rsid w:val="003B29BB"/>
    <w:rsid w:val="003B33EB"/>
    <w:rsid w:val="003B3730"/>
    <w:rsid w:val="003B3A87"/>
    <w:rsid w:val="003B46AC"/>
    <w:rsid w:val="003B4788"/>
    <w:rsid w:val="003B48C7"/>
    <w:rsid w:val="003C0241"/>
    <w:rsid w:val="003C0279"/>
    <w:rsid w:val="003C037F"/>
    <w:rsid w:val="003C19C5"/>
    <w:rsid w:val="003C2762"/>
    <w:rsid w:val="003C2B02"/>
    <w:rsid w:val="003C38BF"/>
    <w:rsid w:val="003C40F0"/>
    <w:rsid w:val="003C5EB7"/>
    <w:rsid w:val="003C719B"/>
    <w:rsid w:val="003C7C06"/>
    <w:rsid w:val="003D0C7C"/>
    <w:rsid w:val="003D0ECB"/>
    <w:rsid w:val="003D1D0A"/>
    <w:rsid w:val="003D22D4"/>
    <w:rsid w:val="003D2510"/>
    <w:rsid w:val="003D4658"/>
    <w:rsid w:val="003D52F8"/>
    <w:rsid w:val="003D5494"/>
    <w:rsid w:val="003D7445"/>
    <w:rsid w:val="003E13B0"/>
    <w:rsid w:val="003E147D"/>
    <w:rsid w:val="003E163B"/>
    <w:rsid w:val="003E1B96"/>
    <w:rsid w:val="003E1F80"/>
    <w:rsid w:val="003E3A22"/>
    <w:rsid w:val="003E45DC"/>
    <w:rsid w:val="003E5FD1"/>
    <w:rsid w:val="003F06F5"/>
    <w:rsid w:val="003F265B"/>
    <w:rsid w:val="003F2EEE"/>
    <w:rsid w:val="003F323A"/>
    <w:rsid w:val="003F34B6"/>
    <w:rsid w:val="003F5ECA"/>
    <w:rsid w:val="003F63DE"/>
    <w:rsid w:val="003F65DF"/>
    <w:rsid w:val="003F6D69"/>
    <w:rsid w:val="003F7C4A"/>
    <w:rsid w:val="0040046A"/>
    <w:rsid w:val="00400621"/>
    <w:rsid w:val="00402145"/>
    <w:rsid w:val="004021F0"/>
    <w:rsid w:val="0040317E"/>
    <w:rsid w:val="00404564"/>
    <w:rsid w:val="00404AD4"/>
    <w:rsid w:val="00405CD4"/>
    <w:rsid w:val="004066BA"/>
    <w:rsid w:val="00410114"/>
    <w:rsid w:val="00411F71"/>
    <w:rsid w:val="00412675"/>
    <w:rsid w:val="004145C8"/>
    <w:rsid w:val="00414A2B"/>
    <w:rsid w:val="00414D04"/>
    <w:rsid w:val="00414DA0"/>
    <w:rsid w:val="00415ACD"/>
    <w:rsid w:val="00416ED0"/>
    <w:rsid w:val="004173A6"/>
    <w:rsid w:val="004175DB"/>
    <w:rsid w:val="004178CE"/>
    <w:rsid w:val="00421253"/>
    <w:rsid w:val="004218D8"/>
    <w:rsid w:val="00421A43"/>
    <w:rsid w:val="0042212B"/>
    <w:rsid w:val="00422C2A"/>
    <w:rsid w:val="004237AA"/>
    <w:rsid w:val="00423FE9"/>
    <w:rsid w:val="004253B3"/>
    <w:rsid w:val="00426994"/>
    <w:rsid w:val="0042793E"/>
    <w:rsid w:val="00431587"/>
    <w:rsid w:val="00432528"/>
    <w:rsid w:val="00432CDC"/>
    <w:rsid w:val="00433A07"/>
    <w:rsid w:val="004356A1"/>
    <w:rsid w:val="004356D5"/>
    <w:rsid w:val="00435B70"/>
    <w:rsid w:val="00440170"/>
    <w:rsid w:val="004413CF"/>
    <w:rsid w:val="0044341F"/>
    <w:rsid w:val="00444583"/>
    <w:rsid w:val="00444D7A"/>
    <w:rsid w:val="00444EEF"/>
    <w:rsid w:val="004460D9"/>
    <w:rsid w:val="00446113"/>
    <w:rsid w:val="00446C2F"/>
    <w:rsid w:val="00450FD7"/>
    <w:rsid w:val="00452FBF"/>
    <w:rsid w:val="00453A32"/>
    <w:rsid w:val="004542A6"/>
    <w:rsid w:val="0045466B"/>
    <w:rsid w:val="00454705"/>
    <w:rsid w:val="0045485C"/>
    <w:rsid w:val="00457D43"/>
    <w:rsid w:val="004600A4"/>
    <w:rsid w:val="00460212"/>
    <w:rsid w:val="004629D3"/>
    <w:rsid w:val="00463C0F"/>
    <w:rsid w:val="004651A8"/>
    <w:rsid w:val="0046544C"/>
    <w:rsid w:val="0046552B"/>
    <w:rsid w:val="00465ACE"/>
    <w:rsid w:val="00466302"/>
    <w:rsid w:val="00466952"/>
    <w:rsid w:val="00466C3F"/>
    <w:rsid w:val="00466FBC"/>
    <w:rsid w:val="0046738D"/>
    <w:rsid w:val="0047260F"/>
    <w:rsid w:val="00473556"/>
    <w:rsid w:val="0047378D"/>
    <w:rsid w:val="00475876"/>
    <w:rsid w:val="00475C15"/>
    <w:rsid w:val="00476156"/>
    <w:rsid w:val="00476A3F"/>
    <w:rsid w:val="004804BE"/>
    <w:rsid w:val="00480C4E"/>
    <w:rsid w:val="00482E72"/>
    <w:rsid w:val="00484221"/>
    <w:rsid w:val="00484529"/>
    <w:rsid w:val="004848AB"/>
    <w:rsid w:val="0048574B"/>
    <w:rsid w:val="00486518"/>
    <w:rsid w:val="00487857"/>
    <w:rsid w:val="00490492"/>
    <w:rsid w:val="00490550"/>
    <w:rsid w:val="00490F6D"/>
    <w:rsid w:val="00492A77"/>
    <w:rsid w:val="00492CA9"/>
    <w:rsid w:val="004937EF"/>
    <w:rsid w:val="00494DFC"/>
    <w:rsid w:val="00496309"/>
    <w:rsid w:val="004A008E"/>
    <w:rsid w:val="004A0DC3"/>
    <w:rsid w:val="004A0DD1"/>
    <w:rsid w:val="004A1E9C"/>
    <w:rsid w:val="004A1EEA"/>
    <w:rsid w:val="004A2831"/>
    <w:rsid w:val="004A3B21"/>
    <w:rsid w:val="004A416A"/>
    <w:rsid w:val="004A417C"/>
    <w:rsid w:val="004A4C8B"/>
    <w:rsid w:val="004A5BC8"/>
    <w:rsid w:val="004A7421"/>
    <w:rsid w:val="004B0307"/>
    <w:rsid w:val="004B0A83"/>
    <w:rsid w:val="004B11AB"/>
    <w:rsid w:val="004B126A"/>
    <w:rsid w:val="004B1309"/>
    <w:rsid w:val="004B1FD3"/>
    <w:rsid w:val="004B2EDF"/>
    <w:rsid w:val="004B4565"/>
    <w:rsid w:val="004B72C2"/>
    <w:rsid w:val="004B75ED"/>
    <w:rsid w:val="004B7931"/>
    <w:rsid w:val="004B7DED"/>
    <w:rsid w:val="004C005D"/>
    <w:rsid w:val="004C2308"/>
    <w:rsid w:val="004C34E8"/>
    <w:rsid w:val="004C363C"/>
    <w:rsid w:val="004C3EF7"/>
    <w:rsid w:val="004C5221"/>
    <w:rsid w:val="004C649D"/>
    <w:rsid w:val="004C69F1"/>
    <w:rsid w:val="004C7AAC"/>
    <w:rsid w:val="004D054D"/>
    <w:rsid w:val="004D1723"/>
    <w:rsid w:val="004D4DA3"/>
    <w:rsid w:val="004D5350"/>
    <w:rsid w:val="004D7586"/>
    <w:rsid w:val="004E0D01"/>
    <w:rsid w:val="004E194D"/>
    <w:rsid w:val="004E1AA3"/>
    <w:rsid w:val="004E1CCC"/>
    <w:rsid w:val="004E214D"/>
    <w:rsid w:val="004E38C5"/>
    <w:rsid w:val="004E3DCB"/>
    <w:rsid w:val="004E4621"/>
    <w:rsid w:val="004F0BA7"/>
    <w:rsid w:val="004F0E4E"/>
    <w:rsid w:val="004F1027"/>
    <w:rsid w:val="004F35C0"/>
    <w:rsid w:val="004F48B9"/>
    <w:rsid w:val="004F5DF3"/>
    <w:rsid w:val="004F7045"/>
    <w:rsid w:val="004F765D"/>
    <w:rsid w:val="004F79CD"/>
    <w:rsid w:val="004F7E36"/>
    <w:rsid w:val="0050134D"/>
    <w:rsid w:val="005014BD"/>
    <w:rsid w:val="00501CF2"/>
    <w:rsid w:val="00502ADD"/>
    <w:rsid w:val="00503E93"/>
    <w:rsid w:val="00504131"/>
    <w:rsid w:val="00504607"/>
    <w:rsid w:val="00504687"/>
    <w:rsid w:val="00504CFB"/>
    <w:rsid w:val="00506A33"/>
    <w:rsid w:val="005070EA"/>
    <w:rsid w:val="00507802"/>
    <w:rsid w:val="00511847"/>
    <w:rsid w:val="005120F6"/>
    <w:rsid w:val="005121D0"/>
    <w:rsid w:val="00514970"/>
    <w:rsid w:val="00514C9D"/>
    <w:rsid w:val="00515046"/>
    <w:rsid w:val="0051577A"/>
    <w:rsid w:val="00515C18"/>
    <w:rsid w:val="00516541"/>
    <w:rsid w:val="0051659D"/>
    <w:rsid w:val="0051688C"/>
    <w:rsid w:val="00516A53"/>
    <w:rsid w:val="00516FC0"/>
    <w:rsid w:val="00517535"/>
    <w:rsid w:val="00517902"/>
    <w:rsid w:val="00520BEF"/>
    <w:rsid w:val="0052180D"/>
    <w:rsid w:val="00521B99"/>
    <w:rsid w:val="005222B6"/>
    <w:rsid w:val="005248D0"/>
    <w:rsid w:val="005248FB"/>
    <w:rsid w:val="00524C2B"/>
    <w:rsid w:val="00524CCD"/>
    <w:rsid w:val="00524F2C"/>
    <w:rsid w:val="00525394"/>
    <w:rsid w:val="005253EC"/>
    <w:rsid w:val="00530F19"/>
    <w:rsid w:val="00532CCE"/>
    <w:rsid w:val="00532F1B"/>
    <w:rsid w:val="00533811"/>
    <w:rsid w:val="0053475B"/>
    <w:rsid w:val="00534A97"/>
    <w:rsid w:val="00534D61"/>
    <w:rsid w:val="00534DFB"/>
    <w:rsid w:val="00534E2B"/>
    <w:rsid w:val="00537C80"/>
    <w:rsid w:val="00537D6C"/>
    <w:rsid w:val="00537F89"/>
    <w:rsid w:val="0054116F"/>
    <w:rsid w:val="00542583"/>
    <w:rsid w:val="0054261D"/>
    <w:rsid w:val="00544933"/>
    <w:rsid w:val="005465AF"/>
    <w:rsid w:val="005472C3"/>
    <w:rsid w:val="005508BF"/>
    <w:rsid w:val="00550920"/>
    <w:rsid w:val="00550DE6"/>
    <w:rsid w:val="005518E5"/>
    <w:rsid w:val="00551B1B"/>
    <w:rsid w:val="00553BBF"/>
    <w:rsid w:val="00554158"/>
    <w:rsid w:val="00554442"/>
    <w:rsid w:val="005557BD"/>
    <w:rsid w:val="005558B2"/>
    <w:rsid w:val="00555DE6"/>
    <w:rsid w:val="00556C02"/>
    <w:rsid w:val="00556FE7"/>
    <w:rsid w:val="0056070E"/>
    <w:rsid w:val="0056205E"/>
    <w:rsid w:val="0056215B"/>
    <w:rsid w:val="00563185"/>
    <w:rsid w:val="00566A22"/>
    <w:rsid w:val="00566B99"/>
    <w:rsid w:val="00567649"/>
    <w:rsid w:val="00570DFE"/>
    <w:rsid w:val="005718BF"/>
    <w:rsid w:val="00571C41"/>
    <w:rsid w:val="005722F7"/>
    <w:rsid w:val="00573DD5"/>
    <w:rsid w:val="00574104"/>
    <w:rsid w:val="0057419A"/>
    <w:rsid w:val="005755BA"/>
    <w:rsid w:val="00576C59"/>
    <w:rsid w:val="00576D32"/>
    <w:rsid w:val="005772E7"/>
    <w:rsid w:val="0058040B"/>
    <w:rsid w:val="005811B7"/>
    <w:rsid w:val="00581D15"/>
    <w:rsid w:val="005828DD"/>
    <w:rsid w:val="00583DA7"/>
    <w:rsid w:val="005840F0"/>
    <w:rsid w:val="00584400"/>
    <w:rsid w:val="00584A61"/>
    <w:rsid w:val="00584C4F"/>
    <w:rsid w:val="00584E26"/>
    <w:rsid w:val="00584ED0"/>
    <w:rsid w:val="00585335"/>
    <w:rsid w:val="0058578C"/>
    <w:rsid w:val="005870BC"/>
    <w:rsid w:val="0058772B"/>
    <w:rsid w:val="00587C8D"/>
    <w:rsid w:val="00590D59"/>
    <w:rsid w:val="0059136D"/>
    <w:rsid w:val="00592341"/>
    <w:rsid w:val="0059244C"/>
    <w:rsid w:val="00592D20"/>
    <w:rsid w:val="005943D0"/>
    <w:rsid w:val="00594A0F"/>
    <w:rsid w:val="00597BD4"/>
    <w:rsid w:val="005A1469"/>
    <w:rsid w:val="005A1DA6"/>
    <w:rsid w:val="005A24E7"/>
    <w:rsid w:val="005A332F"/>
    <w:rsid w:val="005A3FE7"/>
    <w:rsid w:val="005A6706"/>
    <w:rsid w:val="005A7EB3"/>
    <w:rsid w:val="005B40B7"/>
    <w:rsid w:val="005B6297"/>
    <w:rsid w:val="005C068A"/>
    <w:rsid w:val="005C1914"/>
    <w:rsid w:val="005C30DC"/>
    <w:rsid w:val="005C4DFF"/>
    <w:rsid w:val="005C5F63"/>
    <w:rsid w:val="005C66E1"/>
    <w:rsid w:val="005C7AD5"/>
    <w:rsid w:val="005D430B"/>
    <w:rsid w:val="005D5661"/>
    <w:rsid w:val="005D706D"/>
    <w:rsid w:val="005D7F1D"/>
    <w:rsid w:val="005E1417"/>
    <w:rsid w:val="005E15DC"/>
    <w:rsid w:val="005E2AB6"/>
    <w:rsid w:val="005E3778"/>
    <w:rsid w:val="005E4783"/>
    <w:rsid w:val="005E4D80"/>
    <w:rsid w:val="005E551E"/>
    <w:rsid w:val="005E609B"/>
    <w:rsid w:val="005E63FD"/>
    <w:rsid w:val="005E6A7A"/>
    <w:rsid w:val="005E6F4D"/>
    <w:rsid w:val="005E7F57"/>
    <w:rsid w:val="005F01CA"/>
    <w:rsid w:val="005F0245"/>
    <w:rsid w:val="005F0A35"/>
    <w:rsid w:val="005F0AA6"/>
    <w:rsid w:val="005F1293"/>
    <w:rsid w:val="005F32B3"/>
    <w:rsid w:val="005F38A4"/>
    <w:rsid w:val="005F4844"/>
    <w:rsid w:val="005F5269"/>
    <w:rsid w:val="005F5538"/>
    <w:rsid w:val="005F5A51"/>
    <w:rsid w:val="005F6A4E"/>
    <w:rsid w:val="005F7BC0"/>
    <w:rsid w:val="00600053"/>
    <w:rsid w:val="00601378"/>
    <w:rsid w:val="006023DB"/>
    <w:rsid w:val="00602542"/>
    <w:rsid w:val="00602CEA"/>
    <w:rsid w:val="00603A03"/>
    <w:rsid w:val="0060486C"/>
    <w:rsid w:val="00604DA4"/>
    <w:rsid w:val="00605613"/>
    <w:rsid w:val="00605BD5"/>
    <w:rsid w:val="00606D83"/>
    <w:rsid w:val="00610BAF"/>
    <w:rsid w:val="0061215F"/>
    <w:rsid w:val="00612612"/>
    <w:rsid w:val="00613333"/>
    <w:rsid w:val="00613BC0"/>
    <w:rsid w:val="006141CE"/>
    <w:rsid w:val="00615571"/>
    <w:rsid w:val="00615F25"/>
    <w:rsid w:val="00616FBF"/>
    <w:rsid w:val="006214F2"/>
    <w:rsid w:val="006220C8"/>
    <w:rsid w:val="006236EC"/>
    <w:rsid w:val="00624B61"/>
    <w:rsid w:val="00624EDE"/>
    <w:rsid w:val="00624F9A"/>
    <w:rsid w:val="00625787"/>
    <w:rsid w:val="00626286"/>
    <w:rsid w:val="0062630B"/>
    <w:rsid w:val="00626CBA"/>
    <w:rsid w:val="00626D16"/>
    <w:rsid w:val="006275EF"/>
    <w:rsid w:val="0062760C"/>
    <w:rsid w:val="006305C5"/>
    <w:rsid w:val="00631B5B"/>
    <w:rsid w:val="006322CC"/>
    <w:rsid w:val="0063465F"/>
    <w:rsid w:val="00634DF2"/>
    <w:rsid w:val="00635071"/>
    <w:rsid w:val="00635529"/>
    <w:rsid w:val="00635745"/>
    <w:rsid w:val="0063607C"/>
    <w:rsid w:val="00637246"/>
    <w:rsid w:val="006376AE"/>
    <w:rsid w:val="00637E66"/>
    <w:rsid w:val="00641E32"/>
    <w:rsid w:val="00642954"/>
    <w:rsid w:val="00642FCA"/>
    <w:rsid w:val="006434B5"/>
    <w:rsid w:val="00643862"/>
    <w:rsid w:val="0064483A"/>
    <w:rsid w:val="00644C3B"/>
    <w:rsid w:val="0064571C"/>
    <w:rsid w:val="00646096"/>
    <w:rsid w:val="0065040C"/>
    <w:rsid w:val="00651385"/>
    <w:rsid w:val="00651835"/>
    <w:rsid w:val="00652119"/>
    <w:rsid w:val="00652BFE"/>
    <w:rsid w:val="00653195"/>
    <w:rsid w:val="006544B4"/>
    <w:rsid w:val="00656166"/>
    <w:rsid w:val="00656F48"/>
    <w:rsid w:val="0066108D"/>
    <w:rsid w:val="00661D5C"/>
    <w:rsid w:val="006622F0"/>
    <w:rsid w:val="006629B4"/>
    <w:rsid w:val="00662CFC"/>
    <w:rsid w:val="006631C9"/>
    <w:rsid w:val="00663EE7"/>
    <w:rsid w:val="00673173"/>
    <w:rsid w:val="0067398D"/>
    <w:rsid w:val="00673D4B"/>
    <w:rsid w:val="006763E7"/>
    <w:rsid w:val="00676902"/>
    <w:rsid w:val="006771B3"/>
    <w:rsid w:val="00677966"/>
    <w:rsid w:val="00677B2B"/>
    <w:rsid w:val="00681172"/>
    <w:rsid w:val="00681F8A"/>
    <w:rsid w:val="006826BE"/>
    <w:rsid w:val="006847CC"/>
    <w:rsid w:val="00686C07"/>
    <w:rsid w:val="006913E3"/>
    <w:rsid w:val="006918F1"/>
    <w:rsid w:val="00692AF9"/>
    <w:rsid w:val="00692CD3"/>
    <w:rsid w:val="006942E1"/>
    <w:rsid w:val="00695BA3"/>
    <w:rsid w:val="00695E26"/>
    <w:rsid w:val="00696103"/>
    <w:rsid w:val="00696412"/>
    <w:rsid w:val="0069661A"/>
    <w:rsid w:val="0069661C"/>
    <w:rsid w:val="00697246"/>
    <w:rsid w:val="00697391"/>
    <w:rsid w:val="006973CA"/>
    <w:rsid w:val="006A0CEB"/>
    <w:rsid w:val="006A122F"/>
    <w:rsid w:val="006A2453"/>
    <w:rsid w:val="006A2985"/>
    <w:rsid w:val="006A2C2C"/>
    <w:rsid w:val="006A3254"/>
    <w:rsid w:val="006A5BC1"/>
    <w:rsid w:val="006A6437"/>
    <w:rsid w:val="006A7875"/>
    <w:rsid w:val="006A78A0"/>
    <w:rsid w:val="006B00B8"/>
    <w:rsid w:val="006B0780"/>
    <w:rsid w:val="006B1E66"/>
    <w:rsid w:val="006B24FE"/>
    <w:rsid w:val="006B2977"/>
    <w:rsid w:val="006B368B"/>
    <w:rsid w:val="006B3E1E"/>
    <w:rsid w:val="006B47FE"/>
    <w:rsid w:val="006B508D"/>
    <w:rsid w:val="006B5753"/>
    <w:rsid w:val="006B7A48"/>
    <w:rsid w:val="006C003D"/>
    <w:rsid w:val="006C06E8"/>
    <w:rsid w:val="006C2276"/>
    <w:rsid w:val="006C2531"/>
    <w:rsid w:val="006C27E4"/>
    <w:rsid w:val="006C365E"/>
    <w:rsid w:val="006C3978"/>
    <w:rsid w:val="006C3A04"/>
    <w:rsid w:val="006C4F33"/>
    <w:rsid w:val="006C67CC"/>
    <w:rsid w:val="006C6DDA"/>
    <w:rsid w:val="006D13D3"/>
    <w:rsid w:val="006D1DE7"/>
    <w:rsid w:val="006D201D"/>
    <w:rsid w:val="006D3261"/>
    <w:rsid w:val="006D3739"/>
    <w:rsid w:val="006D3C4F"/>
    <w:rsid w:val="006D478D"/>
    <w:rsid w:val="006D55F5"/>
    <w:rsid w:val="006D5772"/>
    <w:rsid w:val="006D704A"/>
    <w:rsid w:val="006D798B"/>
    <w:rsid w:val="006D7A3B"/>
    <w:rsid w:val="006E140E"/>
    <w:rsid w:val="006E52FF"/>
    <w:rsid w:val="006E535C"/>
    <w:rsid w:val="006F0633"/>
    <w:rsid w:val="006F1171"/>
    <w:rsid w:val="006F14A1"/>
    <w:rsid w:val="006F1EFD"/>
    <w:rsid w:val="006F34DB"/>
    <w:rsid w:val="006F44D4"/>
    <w:rsid w:val="006F4545"/>
    <w:rsid w:val="006F5AEA"/>
    <w:rsid w:val="006F6C02"/>
    <w:rsid w:val="006F7588"/>
    <w:rsid w:val="007011CB"/>
    <w:rsid w:val="00702B3F"/>
    <w:rsid w:val="00703E5B"/>
    <w:rsid w:val="007045FE"/>
    <w:rsid w:val="00704E09"/>
    <w:rsid w:val="00704EAE"/>
    <w:rsid w:val="00705765"/>
    <w:rsid w:val="00705808"/>
    <w:rsid w:val="007069C0"/>
    <w:rsid w:val="00706F7C"/>
    <w:rsid w:val="007077E5"/>
    <w:rsid w:val="00707DCF"/>
    <w:rsid w:val="00710B2C"/>
    <w:rsid w:val="0071186B"/>
    <w:rsid w:val="00712D40"/>
    <w:rsid w:val="00714F15"/>
    <w:rsid w:val="0071555B"/>
    <w:rsid w:val="00717718"/>
    <w:rsid w:val="00717815"/>
    <w:rsid w:val="00721D20"/>
    <w:rsid w:val="00721D27"/>
    <w:rsid w:val="00723C47"/>
    <w:rsid w:val="00723F69"/>
    <w:rsid w:val="007257EC"/>
    <w:rsid w:val="00727D4B"/>
    <w:rsid w:val="0073060D"/>
    <w:rsid w:val="00731B26"/>
    <w:rsid w:val="00733712"/>
    <w:rsid w:val="00733BF3"/>
    <w:rsid w:val="00733F6C"/>
    <w:rsid w:val="00734D7E"/>
    <w:rsid w:val="00734D9B"/>
    <w:rsid w:val="0073603D"/>
    <w:rsid w:val="0073699A"/>
    <w:rsid w:val="007408F5"/>
    <w:rsid w:val="00740AB3"/>
    <w:rsid w:val="007429B3"/>
    <w:rsid w:val="00743135"/>
    <w:rsid w:val="00743A5B"/>
    <w:rsid w:val="00744209"/>
    <w:rsid w:val="0074426A"/>
    <w:rsid w:val="0074431C"/>
    <w:rsid w:val="0074489F"/>
    <w:rsid w:val="00745D2E"/>
    <w:rsid w:val="00746419"/>
    <w:rsid w:val="00746435"/>
    <w:rsid w:val="00746A57"/>
    <w:rsid w:val="0074704A"/>
    <w:rsid w:val="007500E3"/>
    <w:rsid w:val="00750143"/>
    <w:rsid w:val="00750261"/>
    <w:rsid w:val="00752052"/>
    <w:rsid w:val="0075233F"/>
    <w:rsid w:val="007539C6"/>
    <w:rsid w:val="007562F9"/>
    <w:rsid w:val="0075685E"/>
    <w:rsid w:val="00756A75"/>
    <w:rsid w:val="00756C9A"/>
    <w:rsid w:val="00757815"/>
    <w:rsid w:val="00757F67"/>
    <w:rsid w:val="007601CD"/>
    <w:rsid w:val="00761218"/>
    <w:rsid w:val="00761348"/>
    <w:rsid w:val="0076174D"/>
    <w:rsid w:val="0076406E"/>
    <w:rsid w:val="007641CD"/>
    <w:rsid w:val="007676C2"/>
    <w:rsid w:val="00767954"/>
    <w:rsid w:val="00767CA6"/>
    <w:rsid w:val="00767EEC"/>
    <w:rsid w:val="00770A8B"/>
    <w:rsid w:val="0077129A"/>
    <w:rsid w:val="00771F67"/>
    <w:rsid w:val="00772B62"/>
    <w:rsid w:val="007730E4"/>
    <w:rsid w:val="00774359"/>
    <w:rsid w:val="007744B6"/>
    <w:rsid w:val="00774B9C"/>
    <w:rsid w:val="007763F7"/>
    <w:rsid w:val="007771F6"/>
    <w:rsid w:val="0077735D"/>
    <w:rsid w:val="00780124"/>
    <w:rsid w:val="00782375"/>
    <w:rsid w:val="00782FEE"/>
    <w:rsid w:val="007830A5"/>
    <w:rsid w:val="007830DD"/>
    <w:rsid w:val="007831C0"/>
    <w:rsid w:val="0078386E"/>
    <w:rsid w:val="007841B7"/>
    <w:rsid w:val="00784C5B"/>
    <w:rsid w:val="00786B38"/>
    <w:rsid w:val="00792262"/>
    <w:rsid w:val="00792C3A"/>
    <w:rsid w:val="00793E0C"/>
    <w:rsid w:val="00794C21"/>
    <w:rsid w:val="0079527C"/>
    <w:rsid w:val="00797D53"/>
    <w:rsid w:val="007A0725"/>
    <w:rsid w:val="007A3179"/>
    <w:rsid w:val="007A4585"/>
    <w:rsid w:val="007A5672"/>
    <w:rsid w:val="007A59ED"/>
    <w:rsid w:val="007A5C31"/>
    <w:rsid w:val="007A5D34"/>
    <w:rsid w:val="007A6132"/>
    <w:rsid w:val="007A683C"/>
    <w:rsid w:val="007B04B7"/>
    <w:rsid w:val="007B1095"/>
    <w:rsid w:val="007B1572"/>
    <w:rsid w:val="007B25F6"/>
    <w:rsid w:val="007B2E8D"/>
    <w:rsid w:val="007B5441"/>
    <w:rsid w:val="007B59BC"/>
    <w:rsid w:val="007B6925"/>
    <w:rsid w:val="007B72F5"/>
    <w:rsid w:val="007B7669"/>
    <w:rsid w:val="007C1115"/>
    <w:rsid w:val="007C21C5"/>
    <w:rsid w:val="007C2DE7"/>
    <w:rsid w:val="007C2E82"/>
    <w:rsid w:val="007C33EF"/>
    <w:rsid w:val="007C41C9"/>
    <w:rsid w:val="007C62A7"/>
    <w:rsid w:val="007C7167"/>
    <w:rsid w:val="007C7B63"/>
    <w:rsid w:val="007C7B6A"/>
    <w:rsid w:val="007D19B2"/>
    <w:rsid w:val="007D2B70"/>
    <w:rsid w:val="007D2D72"/>
    <w:rsid w:val="007D384B"/>
    <w:rsid w:val="007D4118"/>
    <w:rsid w:val="007D4913"/>
    <w:rsid w:val="007D4CEC"/>
    <w:rsid w:val="007D73F3"/>
    <w:rsid w:val="007D7854"/>
    <w:rsid w:val="007D78B9"/>
    <w:rsid w:val="007E08F2"/>
    <w:rsid w:val="007E0D6E"/>
    <w:rsid w:val="007E12FC"/>
    <w:rsid w:val="007E13CC"/>
    <w:rsid w:val="007E2027"/>
    <w:rsid w:val="007E35F1"/>
    <w:rsid w:val="007E42E3"/>
    <w:rsid w:val="007E4AA8"/>
    <w:rsid w:val="007E5912"/>
    <w:rsid w:val="007E5EEF"/>
    <w:rsid w:val="007E5F71"/>
    <w:rsid w:val="007E652C"/>
    <w:rsid w:val="007E716A"/>
    <w:rsid w:val="007F0131"/>
    <w:rsid w:val="007F0E5F"/>
    <w:rsid w:val="007F12A6"/>
    <w:rsid w:val="007F141D"/>
    <w:rsid w:val="007F1F05"/>
    <w:rsid w:val="007F21E4"/>
    <w:rsid w:val="007F22EB"/>
    <w:rsid w:val="007F2308"/>
    <w:rsid w:val="007F2A91"/>
    <w:rsid w:val="007F3233"/>
    <w:rsid w:val="007F40BB"/>
    <w:rsid w:val="007F4F86"/>
    <w:rsid w:val="007F6439"/>
    <w:rsid w:val="007F6DC2"/>
    <w:rsid w:val="007F7765"/>
    <w:rsid w:val="007F7B79"/>
    <w:rsid w:val="00800A77"/>
    <w:rsid w:val="00800EE9"/>
    <w:rsid w:val="0080492C"/>
    <w:rsid w:val="00804D32"/>
    <w:rsid w:val="00805715"/>
    <w:rsid w:val="0080710F"/>
    <w:rsid w:val="00810D8E"/>
    <w:rsid w:val="00812D9C"/>
    <w:rsid w:val="00813129"/>
    <w:rsid w:val="00813A01"/>
    <w:rsid w:val="00814221"/>
    <w:rsid w:val="00815E50"/>
    <w:rsid w:val="0081620D"/>
    <w:rsid w:val="00817BDA"/>
    <w:rsid w:val="008202A2"/>
    <w:rsid w:val="00820FD0"/>
    <w:rsid w:val="0082161B"/>
    <w:rsid w:val="00821663"/>
    <w:rsid w:val="008225D7"/>
    <w:rsid w:val="0082382B"/>
    <w:rsid w:val="00824C2C"/>
    <w:rsid w:val="00825B51"/>
    <w:rsid w:val="0082697B"/>
    <w:rsid w:val="008270C0"/>
    <w:rsid w:val="00827DE2"/>
    <w:rsid w:val="008308BB"/>
    <w:rsid w:val="00830F38"/>
    <w:rsid w:val="00830F5B"/>
    <w:rsid w:val="00831F43"/>
    <w:rsid w:val="00833577"/>
    <w:rsid w:val="0083357B"/>
    <w:rsid w:val="00834A61"/>
    <w:rsid w:val="008353C9"/>
    <w:rsid w:val="008357D1"/>
    <w:rsid w:val="008365D9"/>
    <w:rsid w:val="0084010A"/>
    <w:rsid w:val="00840CDF"/>
    <w:rsid w:val="00841664"/>
    <w:rsid w:val="0084170F"/>
    <w:rsid w:val="00842EE0"/>
    <w:rsid w:val="008436C3"/>
    <w:rsid w:val="00843AB4"/>
    <w:rsid w:val="00843B2D"/>
    <w:rsid w:val="00843C74"/>
    <w:rsid w:val="00843D0F"/>
    <w:rsid w:val="00845129"/>
    <w:rsid w:val="00845799"/>
    <w:rsid w:val="00845B1B"/>
    <w:rsid w:val="0084613C"/>
    <w:rsid w:val="00846910"/>
    <w:rsid w:val="008469C2"/>
    <w:rsid w:val="008475F2"/>
    <w:rsid w:val="00847818"/>
    <w:rsid w:val="00851678"/>
    <w:rsid w:val="00852606"/>
    <w:rsid w:val="008541F0"/>
    <w:rsid w:val="008543C9"/>
    <w:rsid w:val="00855173"/>
    <w:rsid w:val="00857984"/>
    <w:rsid w:val="00860507"/>
    <w:rsid w:val="00860F63"/>
    <w:rsid w:val="00862E02"/>
    <w:rsid w:val="00863070"/>
    <w:rsid w:val="00863D43"/>
    <w:rsid w:val="00865F41"/>
    <w:rsid w:val="00866B78"/>
    <w:rsid w:val="00867937"/>
    <w:rsid w:val="00871096"/>
    <w:rsid w:val="00871736"/>
    <w:rsid w:val="008725DB"/>
    <w:rsid w:val="00872918"/>
    <w:rsid w:val="00874572"/>
    <w:rsid w:val="00874DAC"/>
    <w:rsid w:val="008755B1"/>
    <w:rsid w:val="0087606A"/>
    <w:rsid w:val="0087635C"/>
    <w:rsid w:val="0087757C"/>
    <w:rsid w:val="008808EE"/>
    <w:rsid w:val="00881617"/>
    <w:rsid w:val="00882572"/>
    <w:rsid w:val="008854AE"/>
    <w:rsid w:val="00885A6F"/>
    <w:rsid w:val="008861B5"/>
    <w:rsid w:val="008869CE"/>
    <w:rsid w:val="008874DC"/>
    <w:rsid w:val="00892460"/>
    <w:rsid w:val="00894B23"/>
    <w:rsid w:val="00894D43"/>
    <w:rsid w:val="0089526B"/>
    <w:rsid w:val="00895AB9"/>
    <w:rsid w:val="00895CE4"/>
    <w:rsid w:val="00896777"/>
    <w:rsid w:val="0089750D"/>
    <w:rsid w:val="00897DB5"/>
    <w:rsid w:val="008A000C"/>
    <w:rsid w:val="008A00CD"/>
    <w:rsid w:val="008A1F9E"/>
    <w:rsid w:val="008A227C"/>
    <w:rsid w:val="008A3AB7"/>
    <w:rsid w:val="008A3AFB"/>
    <w:rsid w:val="008A3FE0"/>
    <w:rsid w:val="008A4478"/>
    <w:rsid w:val="008A5464"/>
    <w:rsid w:val="008A678F"/>
    <w:rsid w:val="008A7197"/>
    <w:rsid w:val="008A745A"/>
    <w:rsid w:val="008A7854"/>
    <w:rsid w:val="008A7E20"/>
    <w:rsid w:val="008B0B23"/>
    <w:rsid w:val="008B1192"/>
    <w:rsid w:val="008B2285"/>
    <w:rsid w:val="008B230F"/>
    <w:rsid w:val="008B28C7"/>
    <w:rsid w:val="008B2934"/>
    <w:rsid w:val="008B5849"/>
    <w:rsid w:val="008B5A33"/>
    <w:rsid w:val="008C009B"/>
    <w:rsid w:val="008C0610"/>
    <w:rsid w:val="008C0B0E"/>
    <w:rsid w:val="008C1313"/>
    <w:rsid w:val="008C1778"/>
    <w:rsid w:val="008C19A4"/>
    <w:rsid w:val="008C269E"/>
    <w:rsid w:val="008C31D6"/>
    <w:rsid w:val="008C43BD"/>
    <w:rsid w:val="008C63BE"/>
    <w:rsid w:val="008C65A8"/>
    <w:rsid w:val="008C681B"/>
    <w:rsid w:val="008C7270"/>
    <w:rsid w:val="008C751D"/>
    <w:rsid w:val="008C7BBE"/>
    <w:rsid w:val="008D00F2"/>
    <w:rsid w:val="008D0D62"/>
    <w:rsid w:val="008D24F9"/>
    <w:rsid w:val="008D2B7D"/>
    <w:rsid w:val="008D2F58"/>
    <w:rsid w:val="008D5378"/>
    <w:rsid w:val="008D691B"/>
    <w:rsid w:val="008D6937"/>
    <w:rsid w:val="008D70B9"/>
    <w:rsid w:val="008D7AB1"/>
    <w:rsid w:val="008E37BD"/>
    <w:rsid w:val="008E4A4E"/>
    <w:rsid w:val="008E51D2"/>
    <w:rsid w:val="008E7C58"/>
    <w:rsid w:val="008F0740"/>
    <w:rsid w:val="008F084F"/>
    <w:rsid w:val="008F0BA0"/>
    <w:rsid w:val="008F124A"/>
    <w:rsid w:val="008F417C"/>
    <w:rsid w:val="008F6CFB"/>
    <w:rsid w:val="008F6ED6"/>
    <w:rsid w:val="009010FE"/>
    <w:rsid w:val="00902D0E"/>
    <w:rsid w:val="009040E2"/>
    <w:rsid w:val="009049CE"/>
    <w:rsid w:val="00905AC9"/>
    <w:rsid w:val="00906498"/>
    <w:rsid w:val="0090664F"/>
    <w:rsid w:val="00906FB2"/>
    <w:rsid w:val="00910221"/>
    <w:rsid w:val="0091160F"/>
    <w:rsid w:val="00911A1C"/>
    <w:rsid w:val="00912E85"/>
    <w:rsid w:val="00912F82"/>
    <w:rsid w:val="009136B4"/>
    <w:rsid w:val="00913948"/>
    <w:rsid w:val="00914012"/>
    <w:rsid w:val="009152DD"/>
    <w:rsid w:val="00915BD4"/>
    <w:rsid w:val="00917191"/>
    <w:rsid w:val="00917B93"/>
    <w:rsid w:val="009206D3"/>
    <w:rsid w:val="0092091E"/>
    <w:rsid w:val="009238D1"/>
    <w:rsid w:val="009262AD"/>
    <w:rsid w:val="009268E8"/>
    <w:rsid w:val="0092753E"/>
    <w:rsid w:val="00927552"/>
    <w:rsid w:val="00930F18"/>
    <w:rsid w:val="00931045"/>
    <w:rsid w:val="0093111D"/>
    <w:rsid w:val="009325F2"/>
    <w:rsid w:val="00934F2B"/>
    <w:rsid w:val="00935382"/>
    <w:rsid w:val="00935F0E"/>
    <w:rsid w:val="00936174"/>
    <w:rsid w:val="0093698C"/>
    <w:rsid w:val="0093714E"/>
    <w:rsid w:val="00940749"/>
    <w:rsid w:val="009408D7"/>
    <w:rsid w:val="00942885"/>
    <w:rsid w:val="009442CF"/>
    <w:rsid w:val="0094657A"/>
    <w:rsid w:val="0094672D"/>
    <w:rsid w:val="00947B69"/>
    <w:rsid w:val="00950165"/>
    <w:rsid w:val="00951369"/>
    <w:rsid w:val="00952E77"/>
    <w:rsid w:val="0095339D"/>
    <w:rsid w:val="009536DB"/>
    <w:rsid w:val="00953E3E"/>
    <w:rsid w:val="0095555F"/>
    <w:rsid w:val="00957726"/>
    <w:rsid w:val="0096087D"/>
    <w:rsid w:val="00960FE9"/>
    <w:rsid w:val="0096181A"/>
    <w:rsid w:val="009620F2"/>
    <w:rsid w:val="00962F88"/>
    <w:rsid w:val="00963299"/>
    <w:rsid w:val="00963E37"/>
    <w:rsid w:val="009641A5"/>
    <w:rsid w:val="009659FD"/>
    <w:rsid w:val="00967072"/>
    <w:rsid w:val="00967C14"/>
    <w:rsid w:val="00970718"/>
    <w:rsid w:val="00974B39"/>
    <w:rsid w:val="00975662"/>
    <w:rsid w:val="0097639B"/>
    <w:rsid w:val="00976489"/>
    <w:rsid w:val="00976A79"/>
    <w:rsid w:val="0097759B"/>
    <w:rsid w:val="0098037E"/>
    <w:rsid w:val="00980580"/>
    <w:rsid w:val="00981D4D"/>
    <w:rsid w:val="00981EDA"/>
    <w:rsid w:val="0098237F"/>
    <w:rsid w:val="00982AC1"/>
    <w:rsid w:val="00982D79"/>
    <w:rsid w:val="00983B91"/>
    <w:rsid w:val="00983C23"/>
    <w:rsid w:val="00984ABB"/>
    <w:rsid w:val="00986A11"/>
    <w:rsid w:val="00986EBE"/>
    <w:rsid w:val="00986F46"/>
    <w:rsid w:val="00987C39"/>
    <w:rsid w:val="00990458"/>
    <w:rsid w:val="0099097D"/>
    <w:rsid w:val="00990C64"/>
    <w:rsid w:val="00991C84"/>
    <w:rsid w:val="009923C3"/>
    <w:rsid w:val="00992D9B"/>
    <w:rsid w:val="00992DE1"/>
    <w:rsid w:val="00992F9B"/>
    <w:rsid w:val="009940E8"/>
    <w:rsid w:val="009950B9"/>
    <w:rsid w:val="00995634"/>
    <w:rsid w:val="00995AF3"/>
    <w:rsid w:val="00996F95"/>
    <w:rsid w:val="009A0A4A"/>
    <w:rsid w:val="009A0CF2"/>
    <w:rsid w:val="009A199C"/>
    <w:rsid w:val="009A1E37"/>
    <w:rsid w:val="009A1FB2"/>
    <w:rsid w:val="009A2B3F"/>
    <w:rsid w:val="009A4432"/>
    <w:rsid w:val="009A484B"/>
    <w:rsid w:val="009A4975"/>
    <w:rsid w:val="009A499E"/>
    <w:rsid w:val="009A4F4C"/>
    <w:rsid w:val="009A52E1"/>
    <w:rsid w:val="009A5AC1"/>
    <w:rsid w:val="009A624B"/>
    <w:rsid w:val="009A62E8"/>
    <w:rsid w:val="009A643D"/>
    <w:rsid w:val="009A681C"/>
    <w:rsid w:val="009A7040"/>
    <w:rsid w:val="009A7806"/>
    <w:rsid w:val="009B02F0"/>
    <w:rsid w:val="009B0969"/>
    <w:rsid w:val="009B113B"/>
    <w:rsid w:val="009B1F66"/>
    <w:rsid w:val="009B2DE7"/>
    <w:rsid w:val="009B2F9F"/>
    <w:rsid w:val="009B31EA"/>
    <w:rsid w:val="009B4239"/>
    <w:rsid w:val="009B4617"/>
    <w:rsid w:val="009B558D"/>
    <w:rsid w:val="009B59A7"/>
    <w:rsid w:val="009B5B55"/>
    <w:rsid w:val="009B5DEB"/>
    <w:rsid w:val="009B60C1"/>
    <w:rsid w:val="009B6B1D"/>
    <w:rsid w:val="009C025C"/>
    <w:rsid w:val="009C1299"/>
    <w:rsid w:val="009C145E"/>
    <w:rsid w:val="009C1E57"/>
    <w:rsid w:val="009C24FD"/>
    <w:rsid w:val="009C2667"/>
    <w:rsid w:val="009C30BC"/>
    <w:rsid w:val="009C4B04"/>
    <w:rsid w:val="009C4B37"/>
    <w:rsid w:val="009C4E84"/>
    <w:rsid w:val="009C5DD5"/>
    <w:rsid w:val="009C63A3"/>
    <w:rsid w:val="009C64A7"/>
    <w:rsid w:val="009C6700"/>
    <w:rsid w:val="009C6B70"/>
    <w:rsid w:val="009C7332"/>
    <w:rsid w:val="009C73A5"/>
    <w:rsid w:val="009C7505"/>
    <w:rsid w:val="009D0506"/>
    <w:rsid w:val="009D0DB6"/>
    <w:rsid w:val="009D0DBA"/>
    <w:rsid w:val="009D15FB"/>
    <w:rsid w:val="009D304B"/>
    <w:rsid w:val="009D375A"/>
    <w:rsid w:val="009D544C"/>
    <w:rsid w:val="009D7E1B"/>
    <w:rsid w:val="009D7E69"/>
    <w:rsid w:val="009E0472"/>
    <w:rsid w:val="009E1E92"/>
    <w:rsid w:val="009E215E"/>
    <w:rsid w:val="009E2BCC"/>
    <w:rsid w:val="009E354B"/>
    <w:rsid w:val="009E414D"/>
    <w:rsid w:val="009E47D1"/>
    <w:rsid w:val="009E57FF"/>
    <w:rsid w:val="009E7C85"/>
    <w:rsid w:val="009F1DA3"/>
    <w:rsid w:val="009F3BBD"/>
    <w:rsid w:val="009F3E4B"/>
    <w:rsid w:val="009F4AF0"/>
    <w:rsid w:val="009F5273"/>
    <w:rsid w:val="009F6EB5"/>
    <w:rsid w:val="009F74E6"/>
    <w:rsid w:val="00A00404"/>
    <w:rsid w:val="00A011BE"/>
    <w:rsid w:val="00A029D6"/>
    <w:rsid w:val="00A02CD1"/>
    <w:rsid w:val="00A03463"/>
    <w:rsid w:val="00A03D6B"/>
    <w:rsid w:val="00A04983"/>
    <w:rsid w:val="00A051B6"/>
    <w:rsid w:val="00A05B11"/>
    <w:rsid w:val="00A05E3A"/>
    <w:rsid w:val="00A05EEC"/>
    <w:rsid w:val="00A06A6F"/>
    <w:rsid w:val="00A11F0A"/>
    <w:rsid w:val="00A14CF2"/>
    <w:rsid w:val="00A14F50"/>
    <w:rsid w:val="00A15329"/>
    <w:rsid w:val="00A15EB8"/>
    <w:rsid w:val="00A15EED"/>
    <w:rsid w:val="00A17FCD"/>
    <w:rsid w:val="00A219EF"/>
    <w:rsid w:val="00A224A5"/>
    <w:rsid w:val="00A22AA5"/>
    <w:rsid w:val="00A23F38"/>
    <w:rsid w:val="00A24F6F"/>
    <w:rsid w:val="00A26C1F"/>
    <w:rsid w:val="00A279E6"/>
    <w:rsid w:val="00A31AB3"/>
    <w:rsid w:val="00A32877"/>
    <w:rsid w:val="00A3695E"/>
    <w:rsid w:val="00A37BA3"/>
    <w:rsid w:val="00A41F61"/>
    <w:rsid w:val="00A43E16"/>
    <w:rsid w:val="00A4400D"/>
    <w:rsid w:val="00A44A34"/>
    <w:rsid w:val="00A44D17"/>
    <w:rsid w:val="00A45D71"/>
    <w:rsid w:val="00A46824"/>
    <w:rsid w:val="00A46B5F"/>
    <w:rsid w:val="00A4786E"/>
    <w:rsid w:val="00A50902"/>
    <w:rsid w:val="00A514ED"/>
    <w:rsid w:val="00A5234C"/>
    <w:rsid w:val="00A52382"/>
    <w:rsid w:val="00A52B88"/>
    <w:rsid w:val="00A53662"/>
    <w:rsid w:val="00A54DB3"/>
    <w:rsid w:val="00A557A1"/>
    <w:rsid w:val="00A56098"/>
    <w:rsid w:val="00A60080"/>
    <w:rsid w:val="00A6032E"/>
    <w:rsid w:val="00A60D26"/>
    <w:rsid w:val="00A61A61"/>
    <w:rsid w:val="00A62325"/>
    <w:rsid w:val="00A63792"/>
    <w:rsid w:val="00A63B4C"/>
    <w:rsid w:val="00A64926"/>
    <w:rsid w:val="00A64F20"/>
    <w:rsid w:val="00A678A3"/>
    <w:rsid w:val="00A67EF2"/>
    <w:rsid w:val="00A7039E"/>
    <w:rsid w:val="00A70B53"/>
    <w:rsid w:val="00A73E35"/>
    <w:rsid w:val="00A77C21"/>
    <w:rsid w:val="00A77CDA"/>
    <w:rsid w:val="00A82678"/>
    <w:rsid w:val="00A82A6C"/>
    <w:rsid w:val="00A8319B"/>
    <w:rsid w:val="00A831DB"/>
    <w:rsid w:val="00A83D67"/>
    <w:rsid w:val="00A848E5"/>
    <w:rsid w:val="00A850B0"/>
    <w:rsid w:val="00A855D5"/>
    <w:rsid w:val="00A915E3"/>
    <w:rsid w:val="00A91BE7"/>
    <w:rsid w:val="00A91D8C"/>
    <w:rsid w:val="00A941A6"/>
    <w:rsid w:val="00A946CF"/>
    <w:rsid w:val="00A94EAF"/>
    <w:rsid w:val="00A95454"/>
    <w:rsid w:val="00A9618C"/>
    <w:rsid w:val="00A964D3"/>
    <w:rsid w:val="00A967C0"/>
    <w:rsid w:val="00A974C7"/>
    <w:rsid w:val="00A97DA0"/>
    <w:rsid w:val="00AA0561"/>
    <w:rsid w:val="00AA0B6D"/>
    <w:rsid w:val="00AA1540"/>
    <w:rsid w:val="00AA1CB8"/>
    <w:rsid w:val="00AA2222"/>
    <w:rsid w:val="00AA24B2"/>
    <w:rsid w:val="00AA28F4"/>
    <w:rsid w:val="00AA416B"/>
    <w:rsid w:val="00AA4822"/>
    <w:rsid w:val="00AA4D81"/>
    <w:rsid w:val="00AA5832"/>
    <w:rsid w:val="00AA5AC8"/>
    <w:rsid w:val="00AA5BF8"/>
    <w:rsid w:val="00AA66D9"/>
    <w:rsid w:val="00AA68D6"/>
    <w:rsid w:val="00AA6CD1"/>
    <w:rsid w:val="00AA6CD7"/>
    <w:rsid w:val="00AA6F69"/>
    <w:rsid w:val="00AA7E25"/>
    <w:rsid w:val="00AA7E3F"/>
    <w:rsid w:val="00AB1091"/>
    <w:rsid w:val="00AB3808"/>
    <w:rsid w:val="00AB3AE6"/>
    <w:rsid w:val="00AB3C41"/>
    <w:rsid w:val="00AB50C1"/>
    <w:rsid w:val="00AB5D84"/>
    <w:rsid w:val="00AB66FE"/>
    <w:rsid w:val="00AB67F2"/>
    <w:rsid w:val="00AB6C8F"/>
    <w:rsid w:val="00AC05C9"/>
    <w:rsid w:val="00AC06CE"/>
    <w:rsid w:val="00AC0B7A"/>
    <w:rsid w:val="00AC1D97"/>
    <w:rsid w:val="00AC1E03"/>
    <w:rsid w:val="00AC242F"/>
    <w:rsid w:val="00AC26F3"/>
    <w:rsid w:val="00AC3CC9"/>
    <w:rsid w:val="00AC3CD0"/>
    <w:rsid w:val="00AC45DD"/>
    <w:rsid w:val="00AC47C4"/>
    <w:rsid w:val="00AC4AAA"/>
    <w:rsid w:val="00AC56D7"/>
    <w:rsid w:val="00AC570F"/>
    <w:rsid w:val="00AC5B59"/>
    <w:rsid w:val="00AC712F"/>
    <w:rsid w:val="00AC74FE"/>
    <w:rsid w:val="00AC7B36"/>
    <w:rsid w:val="00AD11D7"/>
    <w:rsid w:val="00AD1469"/>
    <w:rsid w:val="00AD1D0D"/>
    <w:rsid w:val="00AD1DA2"/>
    <w:rsid w:val="00AD3B5F"/>
    <w:rsid w:val="00AD5418"/>
    <w:rsid w:val="00AE0CF2"/>
    <w:rsid w:val="00AE0E7E"/>
    <w:rsid w:val="00AE17D6"/>
    <w:rsid w:val="00AE2494"/>
    <w:rsid w:val="00AE36E9"/>
    <w:rsid w:val="00AE4523"/>
    <w:rsid w:val="00AE4A36"/>
    <w:rsid w:val="00AE4D0A"/>
    <w:rsid w:val="00AE6727"/>
    <w:rsid w:val="00AE73F4"/>
    <w:rsid w:val="00AF10D5"/>
    <w:rsid w:val="00AF2214"/>
    <w:rsid w:val="00AF2B97"/>
    <w:rsid w:val="00AF3263"/>
    <w:rsid w:val="00AF3BEF"/>
    <w:rsid w:val="00AF617D"/>
    <w:rsid w:val="00AF6AD0"/>
    <w:rsid w:val="00B00CF9"/>
    <w:rsid w:val="00B00E48"/>
    <w:rsid w:val="00B02467"/>
    <w:rsid w:val="00B0338C"/>
    <w:rsid w:val="00B0582A"/>
    <w:rsid w:val="00B0598D"/>
    <w:rsid w:val="00B05BD3"/>
    <w:rsid w:val="00B06AC3"/>
    <w:rsid w:val="00B06FB3"/>
    <w:rsid w:val="00B0740E"/>
    <w:rsid w:val="00B10CAA"/>
    <w:rsid w:val="00B112E8"/>
    <w:rsid w:val="00B11702"/>
    <w:rsid w:val="00B11DA5"/>
    <w:rsid w:val="00B12104"/>
    <w:rsid w:val="00B1231A"/>
    <w:rsid w:val="00B13957"/>
    <w:rsid w:val="00B148F5"/>
    <w:rsid w:val="00B14D16"/>
    <w:rsid w:val="00B15724"/>
    <w:rsid w:val="00B165E5"/>
    <w:rsid w:val="00B17BE2"/>
    <w:rsid w:val="00B2066C"/>
    <w:rsid w:val="00B20C21"/>
    <w:rsid w:val="00B21910"/>
    <w:rsid w:val="00B22008"/>
    <w:rsid w:val="00B220FF"/>
    <w:rsid w:val="00B22338"/>
    <w:rsid w:val="00B228D8"/>
    <w:rsid w:val="00B250FB"/>
    <w:rsid w:val="00B2552E"/>
    <w:rsid w:val="00B25A3C"/>
    <w:rsid w:val="00B27968"/>
    <w:rsid w:val="00B30977"/>
    <w:rsid w:val="00B30E57"/>
    <w:rsid w:val="00B31634"/>
    <w:rsid w:val="00B31C30"/>
    <w:rsid w:val="00B34548"/>
    <w:rsid w:val="00B35635"/>
    <w:rsid w:val="00B362EF"/>
    <w:rsid w:val="00B36674"/>
    <w:rsid w:val="00B411BA"/>
    <w:rsid w:val="00B422AF"/>
    <w:rsid w:val="00B42931"/>
    <w:rsid w:val="00B42B9C"/>
    <w:rsid w:val="00B4335D"/>
    <w:rsid w:val="00B43363"/>
    <w:rsid w:val="00B43CFB"/>
    <w:rsid w:val="00B4467A"/>
    <w:rsid w:val="00B45E7B"/>
    <w:rsid w:val="00B471CB"/>
    <w:rsid w:val="00B51051"/>
    <w:rsid w:val="00B52A4E"/>
    <w:rsid w:val="00B52C24"/>
    <w:rsid w:val="00B54202"/>
    <w:rsid w:val="00B54F0E"/>
    <w:rsid w:val="00B5628E"/>
    <w:rsid w:val="00B6037D"/>
    <w:rsid w:val="00B60D02"/>
    <w:rsid w:val="00B61D85"/>
    <w:rsid w:val="00B635D5"/>
    <w:rsid w:val="00B64269"/>
    <w:rsid w:val="00B64601"/>
    <w:rsid w:val="00B649A3"/>
    <w:rsid w:val="00B64EF0"/>
    <w:rsid w:val="00B6540D"/>
    <w:rsid w:val="00B65EFE"/>
    <w:rsid w:val="00B661A5"/>
    <w:rsid w:val="00B667D5"/>
    <w:rsid w:val="00B70CB5"/>
    <w:rsid w:val="00B719A2"/>
    <w:rsid w:val="00B719BA"/>
    <w:rsid w:val="00B719C8"/>
    <w:rsid w:val="00B71CD8"/>
    <w:rsid w:val="00B74901"/>
    <w:rsid w:val="00B75AE9"/>
    <w:rsid w:val="00B76A87"/>
    <w:rsid w:val="00B777ED"/>
    <w:rsid w:val="00B80A57"/>
    <w:rsid w:val="00B81CC6"/>
    <w:rsid w:val="00B82AD5"/>
    <w:rsid w:val="00B82BFC"/>
    <w:rsid w:val="00B832AD"/>
    <w:rsid w:val="00B838A8"/>
    <w:rsid w:val="00B83B55"/>
    <w:rsid w:val="00B90078"/>
    <w:rsid w:val="00B91075"/>
    <w:rsid w:val="00B92979"/>
    <w:rsid w:val="00B92EF4"/>
    <w:rsid w:val="00B93423"/>
    <w:rsid w:val="00B93BBB"/>
    <w:rsid w:val="00B9533F"/>
    <w:rsid w:val="00B96DE4"/>
    <w:rsid w:val="00BA0F25"/>
    <w:rsid w:val="00BA2DC0"/>
    <w:rsid w:val="00BA40C1"/>
    <w:rsid w:val="00BA46A1"/>
    <w:rsid w:val="00BA4D25"/>
    <w:rsid w:val="00BA64D0"/>
    <w:rsid w:val="00BA657C"/>
    <w:rsid w:val="00BA77A5"/>
    <w:rsid w:val="00BB0090"/>
    <w:rsid w:val="00BB0728"/>
    <w:rsid w:val="00BB079B"/>
    <w:rsid w:val="00BB08CA"/>
    <w:rsid w:val="00BB2527"/>
    <w:rsid w:val="00BB2A62"/>
    <w:rsid w:val="00BB2F00"/>
    <w:rsid w:val="00BB377F"/>
    <w:rsid w:val="00BB40BB"/>
    <w:rsid w:val="00BB44A2"/>
    <w:rsid w:val="00BB47D0"/>
    <w:rsid w:val="00BB52F5"/>
    <w:rsid w:val="00BB5B75"/>
    <w:rsid w:val="00BB714D"/>
    <w:rsid w:val="00BC0003"/>
    <w:rsid w:val="00BC18B5"/>
    <w:rsid w:val="00BC280E"/>
    <w:rsid w:val="00BC2D08"/>
    <w:rsid w:val="00BC34FF"/>
    <w:rsid w:val="00BC5362"/>
    <w:rsid w:val="00BC5D4C"/>
    <w:rsid w:val="00BC648C"/>
    <w:rsid w:val="00BC75DC"/>
    <w:rsid w:val="00BC7629"/>
    <w:rsid w:val="00BD19B9"/>
    <w:rsid w:val="00BD2E83"/>
    <w:rsid w:val="00BD32A5"/>
    <w:rsid w:val="00BD3A3D"/>
    <w:rsid w:val="00BD42D0"/>
    <w:rsid w:val="00BD458D"/>
    <w:rsid w:val="00BD4DA8"/>
    <w:rsid w:val="00BD7C5B"/>
    <w:rsid w:val="00BE08C3"/>
    <w:rsid w:val="00BE1427"/>
    <w:rsid w:val="00BE26CB"/>
    <w:rsid w:val="00BE2DCB"/>
    <w:rsid w:val="00BE32AC"/>
    <w:rsid w:val="00BE45D7"/>
    <w:rsid w:val="00BE4D3B"/>
    <w:rsid w:val="00BE52C8"/>
    <w:rsid w:val="00BE55AC"/>
    <w:rsid w:val="00BE5A7A"/>
    <w:rsid w:val="00BE6FB5"/>
    <w:rsid w:val="00BE76A5"/>
    <w:rsid w:val="00BE7C44"/>
    <w:rsid w:val="00BF1285"/>
    <w:rsid w:val="00BF18BD"/>
    <w:rsid w:val="00BF2B3D"/>
    <w:rsid w:val="00BF2F29"/>
    <w:rsid w:val="00BF3243"/>
    <w:rsid w:val="00BF3E13"/>
    <w:rsid w:val="00BF40BD"/>
    <w:rsid w:val="00BF53EE"/>
    <w:rsid w:val="00BF5B7D"/>
    <w:rsid w:val="00BF5D7B"/>
    <w:rsid w:val="00BF72BA"/>
    <w:rsid w:val="00BF74D1"/>
    <w:rsid w:val="00C00C98"/>
    <w:rsid w:val="00C018AA"/>
    <w:rsid w:val="00C01EFF"/>
    <w:rsid w:val="00C03616"/>
    <w:rsid w:val="00C03E6B"/>
    <w:rsid w:val="00C04584"/>
    <w:rsid w:val="00C046B3"/>
    <w:rsid w:val="00C0470B"/>
    <w:rsid w:val="00C047AC"/>
    <w:rsid w:val="00C04AD9"/>
    <w:rsid w:val="00C04CEA"/>
    <w:rsid w:val="00C05102"/>
    <w:rsid w:val="00C05B47"/>
    <w:rsid w:val="00C06BE1"/>
    <w:rsid w:val="00C0749D"/>
    <w:rsid w:val="00C07920"/>
    <w:rsid w:val="00C10291"/>
    <w:rsid w:val="00C11604"/>
    <w:rsid w:val="00C12A19"/>
    <w:rsid w:val="00C12C0C"/>
    <w:rsid w:val="00C150A7"/>
    <w:rsid w:val="00C1536C"/>
    <w:rsid w:val="00C16A4F"/>
    <w:rsid w:val="00C16DE4"/>
    <w:rsid w:val="00C20ECE"/>
    <w:rsid w:val="00C20EF6"/>
    <w:rsid w:val="00C2233A"/>
    <w:rsid w:val="00C22C11"/>
    <w:rsid w:val="00C22D83"/>
    <w:rsid w:val="00C22E5B"/>
    <w:rsid w:val="00C23B40"/>
    <w:rsid w:val="00C241ED"/>
    <w:rsid w:val="00C26169"/>
    <w:rsid w:val="00C27FB7"/>
    <w:rsid w:val="00C306DE"/>
    <w:rsid w:val="00C30C1C"/>
    <w:rsid w:val="00C3265D"/>
    <w:rsid w:val="00C33729"/>
    <w:rsid w:val="00C34F2B"/>
    <w:rsid w:val="00C362BC"/>
    <w:rsid w:val="00C363B4"/>
    <w:rsid w:val="00C37542"/>
    <w:rsid w:val="00C37A31"/>
    <w:rsid w:val="00C37E74"/>
    <w:rsid w:val="00C40881"/>
    <w:rsid w:val="00C40A33"/>
    <w:rsid w:val="00C410E0"/>
    <w:rsid w:val="00C419B3"/>
    <w:rsid w:val="00C41BB5"/>
    <w:rsid w:val="00C42651"/>
    <w:rsid w:val="00C42889"/>
    <w:rsid w:val="00C43350"/>
    <w:rsid w:val="00C43A97"/>
    <w:rsid w:val="00C43F10"/>
    <w:rsid w:val="00C444F8"/>
    <w:rsid w:val="00C44746"/>
    <w:rsid w:val="00C44AED"/>
    <w:rsid w:val="00C4551A"/>
    <w:rsid w:val="00C45EED"/>
    <w:rsid w:val="00C4734F"/>
    <w:rsid w:val="00C47AD0"/>
    <w:rsid w:val="00C47ED7"/>
    <w:rsid w:val="00C503F7"/>
    <w:rsid w:val="00C517B4"/>
    <w:rsid w:val="00C52F40"/>
    <w:rsid w:val="00C53596"/>
    <w:rsid w:val="00C5360C"/>
    <w:rsid w:val="00C53B1E"/>
    <w:rsid w:val="00C53B7B"/>
    <w:rsid w:val="00C53EA1"/>
    <w:rsid w:val="00C54305"/>
    <w:rsid w:val="00C566B3"/>
    <w:rsid w:val="00C57BDF"/>
    <w:rsid w:val="00C57CF3"/>
    <w:rsid w:val="00C608C5"/>
    <w:rsid w:val="00C6205B"/>
    <w:rsid w:val="00C635A2"/>
    <w:rsid w:val="00C63C87"/>
    <w:rsid w:val="00C6414B"/>
    <w:rsid w:val="00C64B50"/>
    <w:rsid w:val="00C6561B"/>
    <w:rsid w:val="00C66BCF"/>
    <w:rsid w:val="00C67045"/>
    <w:rsid w:val="00C67438"/>
    <w:rsid w:val="00C6773D"/>
    <w:rsid w:val="00C67FE3"/>
    <w:rsid w:val="00C70228"/>
    <w:rsid w:val="00C70CEA"/>
    <w:rsid w:val="00C726D6"/>
    <w:rsid w:val="00C7345A"/>
    <w:rsid w:val="00C73569"/>
    <w:rsid w:val="00C73CB0"/>
    <w:rsid w:val="00C74439"/>
    <w:rsid w:val="00C74D23"/>
    <w:rsid w:val="00C75D05"/>
    <w:rsid w:val="00C77765"/>
    <w:rsid w:val="00C81D2E"/>
    <w:rsid w:val="00C83337"/>
    <w:rsid w:val="00C837EF"/>
    <w:rsid w:val="00C84E75"/>
    <w:rsid w:val="00C86104"/>
    <w:rsid w:val="00C86B68"/>
    <w:rsid w:val="00C86C5B"/>
    <w:rsid w:val="00C87C15"/>
    <w:rsid w:val="00C9001A"/>
    <w:rsid w:val="00C9077A"/>
    <w:rsid w:val="00C90974"/>
    <w:rsid w:val="00C910BA"/>
    <w:rsid w:val="00C9167E"/>
    <w:rsid w:val="00C91862"/>
    <w:rsid w:val="00C931BE"/>
    <w:rsid w:val="00C93210"/>
    <w:rsid w:val="00C934DA"/>
    <w:rsid w:val="00C93BE7"/>
    <w:rsid w:val="00C945D4"/>
    <w:rsid w:val="00C94620"/>
    <w:rsid w:val="00C9494E"/>
    <w:rsid w:val="00C94A32"/>
    <w:rsid w:val="00C95966"/>
    <w:rsid w:val="00C96C63"/>
    <w:rsid w:val="00C96E38"/>
    <w:rsid w:val="00CA0B03"/>
    <w:rsid w:val="00CA14A3"/>
    <w:rsid w:val="00CA3010"/>
    <w:rsid w:val="00CA3F62"/>
    <w:rsid w:val="00CA4C74"/>
    <w:rsid w:val="00CA53ED"/>
    <w:rsid w:val="00CA5C0E"/>
    <w:rsid w:val="00CA5C35"/>
    <w:rsid w:val="00CA7351"/>
    <w:rsid w:val="00CA7C91"/>
    <w:rsid w:val="00CB0444"/>
    <w:rsid w:val="00CB2D07"/>
    <w:rsid w:val="00CB2EDD"/>
    <w:rsid w:val="00CB35B7"/>
    <w:rsid w:val="00CB3D17"/>
    <w:rsid w:val="00CB4EBA"/>
    <w:rsid w:val="00CB56CD"/>
    <w:rsid w:val="00CB58A2"/>
    <w:rsid w:val="00CB5A23"/>
    <w:rsid w:val="00CB698D"/>
    <w:rsid w:val="00CC018F"/>
    <w:rsid w:val="00CC0ED7"/>
    <w:rsid w:val="00CC1B1B"/>
    <w:rsid w:val="00CC1B68"/>
    <w:rsid w:val="00CC1FFE"/>
    <w:rsid w:val="00CC25D3"/>
    <w:rsid w:val="00CC2F34"/>
    <w:rsid w:val="00CC349B"/>
    <w:rsid w:val="00CC38E1"/>
    <w:rsid w:val="00CC7CBA"/>
    <w:rsid w:val="00CD00AE"/>
    <w:rsid w:val="00CD06C6"/>
    <w:rsid w:val="00CD3800"/>
    <w:rsid w:val="00CD50DA"/>
    <w:rsid w:val="00CD60B0"/>
    <w:rsid w:val="00CD7A3A"/>
    <w:rsid w:val="00CE2734"/>
    <w:rsid w:val="00CE6F36"/>
    <w:rsid w:val="00CE6F82"/>
    <w:rsid w:val="00CF03C7"/>
    <w:rsid w:val="00CF182A"/>
    <w:rsid w:val="00CF18BD"/>
    <w:rsid w:val="00CF236D"/>
    <w:rsid w:val="00CF2B2C"/>
    <w:rsid w:val="00CF2F95"/>
    <w:rsid w:val="00CF3C15"/>
    <w:rsid w:val="00CF3F21"/>
    <w:rsid w:val="00CF451F"/>
    <w:rsid w:val="00CF5226"/>
    <w:rsid w:val="00D0090D"/>
    <w:rsid w:val="00D01CAC"/>
    <w:rsid w:val="00D0250A"/>
    <w:rsid w:val="00D02BDB"/>
    <w:rsid w:val="00D0367A"/>
    <w:rsid w:val="00D04633"/>
    <w:rsid w:val="00D05905"/>
    <w:rsid w:val="00D05A5A"/>
    <w:rsid w:val="00D05EB3"/>
    <w:rsid w:val="00D075DD"/>
    <w:rsid w:val="00D10043"/>
    <w:rsid w:val="00D10F45"/>
    <w:rsid w:val="00D127E9"/>
    <w:rsid w:val="00D13C2F"/>
    <w:rsid w:val="00D148D0"/>
    <w:rsid w:val="00D149C7"/>
    <w:rsid w:val="00D1517D"/>
    <w:rsid w:val="00D16F83"/>
    <w:rsid w:val="00D209AA"/>
    <w:rsid w:val="00D21870"/>
    <w:rsid w:val="00D21B1A"/>
    <w:rsid w:val="00D2335D"/>
    <w:rsid w:val="00D2361A"/>
    <w:rsid w:val="00D2461E"/>
    <w:rsid w:val="00D246CA"/>
    <w:rsid w:val="00D2477B"/>
    <w:rsid w:val="00D24C85"/>
    <w:rsid w:val="00D267A2"/>
    <w:rsid w:val="00D26AD2"/>
    <w:rsid w:val="00D27B89"/>
    <w:rsid w:val="00D31473"/>
    <w:rsid w:val="00D329E4"/>
    <w:rsid w:val="00D32B85"/>
    <w:rsid w:val="00D33592"/>
    <w:rsid w:val="00D340BE"/>
    <w:rsid w:val="00D342E8"/>
    <w:rsid w:val="00D34E95"/>
    <w:rsid w:val="00D35594"/>
    <w:rsid w:val="00D37980"/>
    <w:rsid w:val="00D37D76"/>
    <w:rsid w:val="00D41DBC"/>
    <w:rsid w:val="00D422A5"/>
    <w:rsid w:val="00D422F4"/>
    <w:rsid w:val="00D42AF3"/>
    <w:rsid w:val="00D42C50"/>
    <w:rsid w:val="00D454D7"/>
    <w:rsid w:val="00D500AC"/>
    <w:rsid w:val="00D509D5"/>
    <w:rsid w:val="00D5356C"/>
    <w:rsid w:val="00D53CF9"/>
    <w:rsid w:val="00D53D15"/>
    <w:rsid w:val="00D6044F"/>
    <w:rsid w:val="00D60EA2"/>
    <w:rsid w:val="00D61C38"/>
    <w:rsid w:val="00D62054"/>
    <w:rsid w:val="00D62DA1"/>
    <w:rsid w:val="00D62F5E"/>
    <w:rsid w:val="00D62FDB"/>
    <w:rsid w:val="00D633A9"/>
    <w:rsid w:val="00D63F2F"/>
    <w:rsid w:val="00D63FF2"/>
    <w:rsid w:val="00D64E5B"/>
    <w:rsid w:val="00D65FAD"/>
    <w:rsid w:val="00D665A8"/>
    <w:rsid w:val="00D70E35"/>
    <w:rsid w:val="00D70EDD"/>
    <w:rsid w:val="00D70F26"/>
    <w:rsid w:val="00D727EF"/>
    <w:rsid w:val="00D730D2"/>
    <w:rsid w:val="00D73F0B"/>
    <w:rsid w:val="00D7522D"/>
    <w:rsid w:val="00D77BAF"/>
    <w:rsid w:val="00D8152F"/>
    <w:rsid w:val="00D819E9"/>
    <w:rsid w:val="00D81F34"/>
    <w:rsid w:val="00D82622"/>
    <w:rsid w:val="00D84389"/>
    <w:rsid w:val="00D84888"/>
    <w:rsid w:val="00D85D26"/>
    <w:rsid w:val="00D8661A"/>
    <w:rsid w:val="00D87A59"/>
    <w:rsid w:val="00D90093"/>
    <w:rsid w:val="00D9018F"/>
    <w:rsid w:val="00D90234"/>
    <w:rsid w:val="00D90811"/>
    <w:rsid w:val="00D917B7"/>
    <w:rsid w:val="00D9261E"/>
    <w:rsid w:val="00D928BB"/>
    <w:rsid w:val="00D92AAC"/>
    <w:rsid w:val="00D931A2"/>
    <w:rsid w:val="00D93F1D"/>
    <w:rsid w:val="00D95132"/>
    <w:rsid w:val="00D9577A"/>
    <w:rsid w:val="00D9592B"/>
    <w:rsid w:val="00D95AAA"/>
    <w:rsid w:val="00D95B0D"/>
    <w:rsid w:val="00DA0E59"/>
    <w:rsid w:val="00DA1754"/>
    <w:rsid w:val="00DA198B"/>
    <w:rsid w:val="00DA2397"/>
    <w:rsid w:val="00DA2ED9"/>
    <w:rsid w:val="00DA32B6"/>
    <w:rsid w:val="00DA343F"/>
    <w:rsid w:val="00DA4049"/>
    <w:rsid w:val="00DA4C85"/>
    <w:rsid w:val="00DA5741"/>
    <w:rsid w:val="00DA5A2E"/>
    <w:rsid w:val="00DA5BEA"/>
    <w:rsid w:val="00DA5F9F"/>
    <w:rsid w:val="00DB230C"/>
    <w:rsid w:val="00DB35F8"/>
    <w:rsid w:val="00DB5494"/>
    <w:rsid w:val="00DB6B70"/>
    <w:rsid w:val="00DB74A2"/>
    <w:rsid w:val="00DB7F87"/>
    <w:rsid w:val="00DC08BC"/>
    <w:rsid w:val="00DC1A84"/>
    <w:rsid w:val="00DC1E32"/>
    <w:rsid w:val="00DC20B7"/>
    <w:rsid w:val="00DC2188"/>
    <w:rsid w:val="00DC53BA"/>
    <w:rsid w:val="00DC5589"/>
    <w:rsid w:val="00DC6372"/>
    <w:rsid w:val="00DD074B"/>
    <w:rsid w:val="00DD0BCF"/>
    <w:rsid w:val="00DD1E0F"/>
    <w:rsid w:val="00DD1EE9"/>
    <w:rsid w:val="00DD3933"/>
    <w:rsid w:val="00DD3EDA"/>
    <w:rsid w:val="00DD4AA0"/>
    <w:rsid w:val="00DD54BD"/>
    <w:rsid w:val="00DD62AD"/>
    <w:rsid w:val="00DD7C6F"/>
    <w:rsid w:val="00DE1495"/>
    <w:rsid w:val="00DE3627"/>
    <w:rsid w:val="00DE3FA5"/>
    <w:rsid w:val="00DE4575"/>
    <w:rsid w:val="00DE716F"/>
    <w:rsid w:val="00DE7A2A"/>
    <w:rsid w:val="00DF0E46"/>
    <w:rsid w:val="00DF1FCC"/>
    <w:rsid w:val="00DF22CB"/>
    <w:rsid w:val="00DF31C5"/>
    <w:rsid w:val="00DF3B3D"/>
    <w:rsid w:val="00DF48B1"/>
    <w:rsid w:val="00DF4E5B"/>
    <w:rsid w:val="00DF5AEE"/>
    <w:rsid w:val="00DF63EC"/>
    <w:rsid w:val="00DF6D2B"/>
    <w:rsid w:val="00DF78D6"/>
    <w:rsid w:val="00DF7C07"/>
    <w:rsid w:val="00E019C6"/>
    <w:rsid w:val="00E02230"/>
    <w:rsid w:val="00E049E7"/>
    <w:rsid w:val="00E07601"/>
    <w:rsid w:val="00E07B3A"/>
    <w:rsid w:val="00E1097D"/>
    <w:rsid w:val="00E10F6F"/>
    <w:rsid w:val="00E116C8"/>
    <w:rsid w:val="00E116EB"/>
    <w:rsid w:val="00E121D2"/>
    <w:rsid w:val="00E123C4"/>
    <w:rsid w:val="00E12859"/>
    <w:rsid w:val="00E1379A"/>
    <w:rsid w:val="00E13810"/>
    <w:rsid w:val="00E13F7A"/>
    <w:rsid w:val="00E15BF1"/>
    <w:rsid w:val="00E1658F"/>
    <w:rsid w:val="00E171BF"/>
    <w:rsid w:val="00E17AAF"/>
    <w:rsid w:val="00E2090C"/>
    <w:rsid w:val="00E21A98"/>
    <w:rsid w:val="00E22029"/>
    <w:rsid w:val="00E2466C"/>
    <w:rsid w:val="00E24A8A"/>
    <w:rsid w:val="00E25530"/>
    <w:rsid w:val="00E25548"/>
    <w:rsid w:val="00E26969"/>
    <w:rsid w:val="00E3091E"/>
    <w:rsid w:val="00E30F0B"/>
    <w:rsid w:val="00E31F71"/>
    <w:rsid w:val="00E32DC5"/>
    <w:rsid w:val="00E33009"/>
    <w:rsid w:val="00E34AE0"/>
    <w:rsid w:val="00E36F2B"/>
    <w:rsid w:val="00E376B0"/>
    <w:rsid w:val="00E37FCC"/>
    <w:rsid w:val="00E4035F"/>
    <w:rsid w:val="00E40B80"/>
    <w:rsid w:val="00E40C4D"/>
    <w:rsid w:val="00E41F8C"/>
    <w:rsid w:val="00E422C9"/>
    <w:rsid w:val="00E43028"/>
    <w:rsid w:val="00E43D35"/>
    <w:rsid w:val="00E4478F"/>
    <w:rsid w:val="00E45138"/>
    <w:rsid w:val="00E45985"/>
    <w:rsid w:val="00E45F42"/>
    <w:rsid w:val="00E464EF"/>
    <w:rsid w:val="00E47598"/>
    <w:rsid w:val="00E47A32"/>
    <w:rsid w:val="00E47D9F"/>
    <w:rsid w:val="00E50273"/>
    <w:rsid w:val="00E50566"/>
    <w:rsid w:val="00E50F58"/>
    <w:rsid w:val="00E51669"/>
    <w:rsid w:val="00E51FC4"/>
    <w:rsid w:val="00E5593F"/>
    <w:rsid w:val="00E62C61"/>
    <w:rsid w:val="00E62CA2"/>
    <w:rsid w:val="00E62D26"/>
    <w:rsid w:val="00E63093"/>
    <w:rsid w:val="00E6381C"/>
    <w:rsid w:val="00E63C08"/>
    <w:rsid w:val="00E64AF4"/>
    <w:rsid w:val="00E65663"/>
    <w:rsid w:val="00E6664F"/>
    <w:rsid w:val="00E66E2E"/>
    <w:rsid w:val="00E670BC"/>
    <w:rsid w:val="00E70216"/>
    <w:rsid w:val="00E708BA"/>
    <w:rsid w:val="00E7146C"/>
    <w:rsid w:val="00E71782"/>
    <w:rsid w:val="00E72561"/>
    <w:rsid w:val="00E73283"/>
    <w:rsid w:val="00E735E1"/>
    <w:rsid w:val="00E74C46"/>
    <w:rsid w:val="00E760C1"/>
    <w:rsid w:val="00E778E1"/>
    <w:rsid w:val="00E8093E"/>
    <w:rsid w:val="00E80C1E"/>
    <w:rsid w:val="00E823A9"/>
    <w:rsid w:val="00E8285C"/>
    <w:rsid w:val="00E82D6C"/>
    <w:rsid w:val="00E838DD"/>
    <w:rsid w:val="00E84399"/>
    <w:rsid w:val="00E8481C"/>
    <w:rsid w:val="00E84969"/>
    <w:rsid w:val="00E85222"/>
    <w:rsid w:val="00E85CAE"/>
    <w:rsid w:val="00E86247"/>
    <w:rsid w:val="00E8665D"/>
    <w:rsid w:val="00E87289"/>
    <w:rsid w:val="00E877B0"/>
    <w:rsid w:val="00E900CC"/>
    <w:rsid w:val="00E937F4"/>
    <w:rsid w:val="00E946CA"/>
    <w:rsid w:val="00E957DF"/>
    <w:rsid w:val="00E96772"/>
    <w:rsid w:val="00EA083D"/>
    <w:rsid w:val="00EA0C82"/>
    <w:rsid w:val="00EA1DE3"/>
    <w:rsid w:val="00EA3236"/>
    <w:rsid w:val="00EA49E5"/>
    <w:rsid w:val="00EA50B5"/>
    <w:rsid w:val="00EA6285"/>
    <w:rsid w:val="00EA631B"/>
    <w:rsid w:val="00EA6D50"/>
    <w:rsid w:val="00EA70F4"/>
    <w:rsid w:val="00EB0189"/>
    <w:rsid w:val="00EB01AD"/>
    <w:rsid w:val="00EB03CD"/>
    <w:rsid w:val="00EB0885"/>
    <w:rsid w:val="00EB1864"/>
    <w:rsid w:val="00EB19BD"/>
    <w:rsid w:val="00EB24DB"/>
    <w:rsid w:val="00EB2F99"/>
    <w:rsid w:val="00EB3602"/>
    <w:rsid w:val="00EB4D6F"/>
    <w:rsid w:val="00EB5766"/>
    <w:rsid w:val="00EB6116"/>
    <w:rsid w:val="00EB73EC"/>
    <w:rsid w:val="00EC0268"/>
    <w:rsid w:val="00EC13E9"/>
    <w:rsid w:val="00EC20A2"/>
    <w:rsid w:val="00EC317A"/>
    <w:rsid w:val="00EC36DE"/>
    <w:rsid w:val="00EC3B61"/>
    <w:rsid w:val="00EC4CB6"/>
    <w:rsid w:val="00EC6A18"/>
    <w:rsid w:val="00EC7324"/>
    <w:rsid w:val="00ED060B"/>
    <w:rsid w:val="00ED0633"/>
    <w:rsid w:val="00ED1B9D"/>
    <w:rsid w:val="00ED2C35"/>
    <w:rsid w:val="00ED56AA"/>
    <w:rsid w:val="00ED5CA6"/>
    <w:rsid w:val="00ED5EB4"/>
    <w:rsid w:val="00ED646A"/>
    <w:rsid w:val="00ED6594"/>
    <w:rsid w:val="00ED66FA"/>
    <w:rsid w:val="00ED6865"/>
    <w:rsid w:val="00ED6F82"/>
    <w:rsid w:val="00ED71C2"/>
    <w:rsid w:val="00ED7FB8"/>
    <w:rsid w:val="00EE1882"/>
    <w:rsid w:val="00EE18A3"/>
    <w:rsid w:val="00EE1BD8"/>
    <w:rsid w:val="00EE23F0"/>
    <w:rsid w:val="00EE2863"/>
    <w:rsid w:val="00EE2CEF"/>
    <w:rsid w:val="00EE30BB"/>
    <w:rsid w:val="00EE36AE"/>
    <w:rsid w:val="00EE3912"/>
    <w:rsid w:val="00EE3CFB"/>
    <w:rsid w:val="00EE42FD"/>
    <w:rsid w:val="00EE516A"/>
    <w:rsid w:val="00EE58AE"/>
    <w:rsid w:val="00EE702B"/>
    <w:rsid w:val="00EE79D4"/>
    <w:rsid w:val="00EF0746"/>
    <w:rsid w:val="00EF0AC5"/>
    <w:rsid w:val="00EF1113"/>
    <w:rsid w:val="00EF1149"/>
    <w:rsid w:val="00EF14A7"/>
    <w:rsid w:val="00EF165A"/>
    <w:rsid w:val="00EF19B8"/>
    <w:rsid w:val="00EF295E"/>
    <w:rsid w:val="00EF34B7"/>
    <w:rsid w:val="00EF51B7"/>
    <w:rsid w:val="00EF5D22"/>
    <w:rsid w:val="00EF631C"/>
    <w:rsid w:val="00EF79CA"/>
    <w:rsid w:val="00EF7E65"/>
    <w:rsid w:val="00F0013A"/>
    <w:rsid w:val="00F013A3"/>
    <w:rsid w:val="00F02417"/>
    <w:rsid w:val="00F03FE2"/>
    <w:rsid w:val="00F04556"/>
    <w:rsid w:val="00F057B3"/>
    <w:rsid w:val="00F07566"/>
    <w:rsid w:val="00F0760A"/>
    <w:rsid w:val="00F07ACF"/>
    <w:rsid w:val="00F10010"/>
    <w:rsid w:val="00F11028"/>
    <w:rsid w:val="00F112A9"/>
    <w:rsid w:val="00F11645"/>
    <w:rsid w:val="00F11D46"/>
    <w:rsid w:val="00F137F0"/>
    <w:rsid w:val="00F142D1"/>
    <w:rsid w:val="00F158DB"/>
    <w:rsid w:val="00F15B39"/>
    <w:rsid w:val="00F1614B"/>
    <w:rsid w:val="00F16AF9"/>
    <w:rsid w:val="00F17AA4"/>
    <w:rsid w:val="00F20015"/>
    <w:rsid w:val="00F215B3"/>
    <w:rsid w:val="00F219CF"/>
    <w:rsid w:val="00F21E03"/>
    <w:rsid w:val="00F21E2C"/>
    <w:rsid w:val="00F244E1"/>
    <w:rsid w:val="00F248A4"/>
    <w:rsid w:val="00F2555C"/>
    <w:rsid w:val="00F264DA"/>
    <w:rsid w:val="00F3027C"/>
    <w:rsid w:val="00F312C7"/>
    <w:rsid w:val="00F3210C"/>
    <w:rsid w:val="00F33837"/>
    <w:rsid w:val="00F340E0"/>
    <w:rsid w:val="00F353D2"/>
    <w:rsid w:val="00F36910"/>
    <w:rsid w:val="00F37207"/>
    <w:rsid w:val="00F37F37"/>
    <w:rsid w:val="00F4015A"/>
    <w:rsid w:val="00F4151E"/>
    <w:rsid w:val="00F426AC"/>
    <w:rsid w:val="00F42BB8"/>
    <w:rsid w:val="00F43788"/>
    <w:rsid w:val="00F43C6B"/>
    <w:rsid w:val="00F44288"/>
    <w:rsid w:val="00F447F5"/>
    <w:rsid w:val="00F44B1A"/>
    <w:rsid w:val="00F47484"/>
    <w:rsid w:val="00F47C01"/>
    <w:rsid w:val="00F5109A"/>
    <w:rsid w:val="00F5221B"/>
    <w:rsid w:val="00F52776"/>
    <w:rsid w:val="00F52F01"/>
    <w:rsid w:val="00F53A09"/>
    <w:rsid w:val="00F53BE4"/>
    <w:rsid w:val="00F5640E"/>
    <w:rsid w:val="00F5759E"/>
    <w:rsid w:val="00F613B3"/>
    <w:rsid w:val="00F616F6"/>
    <w:rsid w:val="00F61F88"/>
    <w:rsid w:val="00F63BA7"/>
    <w:rsid w:val="00F63F1E"/>
    <w:rsid w:val="00F6486E"/>
    <w:rsid w:val="00F64B43"/>
    <w:rsid w:val="00F652C8"/>
    <w:rsid w:val="00F657AE"/>
    <w:rsid w:val="00F66C7D"/>
    <w:rsid w:val="00F71B90"/>
    <w:rsid w:val="00F71C09"/>
    <w:rsid w:val="00F72881"/>
    <w:rsid w:val="00F72DEE"/>
    <w:rsid w:val="00F74061"/>
    <w:rsid w:val="00F741F4"/>
    <w:rsid w:val="00F7482B"/>
    <w:rsid w:val="00F75DB1"/>
    <w:rsid w:val="00F809E2"/>
    <w:rsid w:val="00F81185"/>
    <w:rsid w:val="00F83550"/>
    <w:rsid w:val="00F84FC6"/>
    <w:rsid w:val="00F86BE4"/>
    <w:rsid w:val="00F87E3C"/>
    <w:rsid w:val="00F90464"/>
    <w:rsid w:val="00F9076A"/>
    <w:rsid w:val="00F9223A"/>
    <w:rsid w:val="00F937A2"/>
    <w:rsid w:val="00F93FD9"/>
    <w:rsid w:val="00F944C3"/>
    <w:rsid w:val="00F948BE"/>
    <w:rsid w:val="00F965B0"/>
    <w:rsid w:val="00F968AC"/>
    <w:rsid w:val="00FA0A9C"/>
    <w:rsid w:val="00FA0FA3"/>
    <w:rsid w:val="00FA1850"/>
    <w:rsid w:val="00FA237F"/>
    <w:rsid w:val="00FA27CF"/>
    <w:rsid w:val="00FA2838"/>
    <w:rsid w:val="00FA2C84"/>
    <w:rsid w:val="00FA2FAF"/>
    <w:rsid w:val="00FA332A"/>
    <w:rsid w:val="00FA385C"/>
    <w:rsid w:val="00FA50C2"/>
    <w:rsid w:val="00FA569B"/>
    <w:rsid w:val="00FA6CBA"/>
    <w:rsid w:val="00FA73F2"/>
    <w:rsid w:val="00FA7E33"/>
    <w:rsid w:val="00FB20BC"/>
    <w:rsid w:val="00FB2BF0"/>
    <w:rsid w:val="00FB339A"/>
    <w:rsid w:val="00FB3DF8"/>
    <w:rsid w:val="00FB44E0"/>
    <w:rsid w:val="00FB4838"/>
    <w:rsid w:val="00FB496F"/>
    <w:rsid w:val="00FB4E66"/>
    <w:rsid w:val="00FB5EF0"/>
    <w:rsid w:val="00FB67F5"/>
    <w:rsid w:val="00FC0B68"/>
    <w:rsid w:val="00FC30A1"/>
    <w:rsid w:val="00FC47BD"/>
    <w:rsid w:val="00FC4C86"/>
    <w:rsid w:val="00FC54AB"/>
    <w:rsid w:val="00FC6CBC"/>
    <w:rsid w:val="00FC734B"/>
    <w:rsid w:val="00FD0486"/>
    <w:rsid w:val="00FD084F"/>
    <w:rsid w:val="00FD217A"/>
    <w:rsid w:val="00FD22E7"/>
    <w:rsid w:val="00FD28F6"/>
    <w:rsid w:val="00FD4533"/>
    <w:rsid w:val="00FD5286"/>
    <w:rsid w:val="00FD636E"/>
    <w:rsid w:val="00FD74CF"/>
    <w:rsid w:val="00FD784E"/>
    <w:rsid w:val="00FD7C60"/>
    <w:rsid w:val="00FD7CA8"/>
    <w:rsid w:val="00FD7EDF"/>
    <w:rsid w:val="00FE1A2F"/>
    <w:rsid w:val="00FE32A5"/>
    <w:rsid w:val="00FE333D"/>
    <w:rsid w:val="00FE484C"/>
    <w:rsid w:val="00FE4974"/>
    <w:rsid w:val="00FE519C"/>
    <w:rsid w:val="00FE5760"/>
    <w:rsid w:val="00FE5DAA"/>
    <w:rsid w:val="00FE64A2"/>
    <w:rsid w:val="00FF0977"/>
    <w:rsid w:val="00FF0D04"/>
    <w:rsid w:val="00FF0D8B"/>
    <w:rsid w:val="00FF1C06"/>
    <w:rsid w:val="00FF2AC7"/>
    <w:rsid w:val="00FF45C9"/>
    <w:rsid w:val="00FF5311"/>
    <w:rsid w:val="00FF7329"/>
    <w:rsid w:val="00FF76FB"/>
    <w:rsid w:val="00FF7F1F"/>
    <w:rsid w:val="01FE82BD"/>
    <w:rsid w:val="0213F600"/>
    <w:rsid w:val="022FEB8D"/>
    <w:rsid w:val="02968444"/>
    <w:rsid w:val="02AE0D77"/>
    <w:rsid w:val="02BD1A9B"/>
    <w:rsid w:val="031DBA33"/>
    <w:rsid w:val="0353914E"/>
    <w:rsid w:val="0398280F"/>
    <w:rsid w:val="03BB7D36"/>
    <w:rsid w:val="04038528"/>
    <w:rsid w:val="050D2111"/>
    <w:rsid w:val="0538FB36"/>
    <w:rsid w:val="05D908A8"/>
    <w:rsid w:val="05DBBBE5"/>
    <w:rsid w:val="0601EBB6"/>
    <w:rsid w:val="06096807"/>
    <w:rsid w:val="062C4DEF"/>
    <w:rsid w:val="072C83FE"/>
    <w:rsid w:val="08ADCD9A"/>
    <w:rsid w:val="09DB0389"/>
    <w:rsid w:val="0A9976CD"/>
    <w:rsid w:val="0AB63597"/>
    <w:rsid w:val="0B6474BB"/>
    <w:rsid w:val="0B8FDCD4"/>
    <w:rsid w:val="0B9B74A7"/>
    <w:rsid w:val="0C0C5053"/>
    <w:rsid w:val="0C9B33C2"/>
    <w:rsid w:val="0D80B1DD"/>
    <w:rsid w:val="0EF38D17"/>
    <w:rsid w:val="0EF9695C"/>
    <w:rsid w:val="0F05EA92"/>
    <w:rsid w:val="0F18D302"/>
    <w:rsid w:val="0FAFF139"/>
    <w:rsid w:val="109AF855"/>
    <w:rsid w:val="111FAA0C"/>
    <w:rsid w:val="1132C247"/>
    <w:rsid w:val="11794B01"/>
    <w:rsid w:val="11AE7372"/>
    <w:rsid w:val="11C4690E"/>
    <w:rsid w:val="121528AD"/>
    <w:rsid w:val="12577267"/>
    <w:rsid w:val="1379EDB1"/>
    <w:rsid w:val="16BE7167"/>
    <w:rsid w:val="1721F56C"/>
    <w:rsid w:val="174E92C0"/>
    <w:rsid w:val="17BC594C"/>
    <w:rsid w:val="17D017BB"/>
    <w:rsid w:val="187E2342"/>
    <w:rsid w:val="18E5302F"/>
    <w:rsid w:val="19373E34"/>
    <w:rsid w:val="1964441D"/>
    <w:rsid w:val="19A37990"/>
    <w:rsid w:val="19B929DA"/>
    <w:rsid w:val="19D7677E"/>
    <w:rsid w:val="1A401936"/>
    <w:rsid w:val="1A79855B"/>
    <w:rsid w:val="1BBACB28"/>
    <w:rsid w:val="1CBE6620"/>
    <w:rsid w:val="1D461BF9"/>
    <w:rsid w:val="1DFB107E"/>
    <w:rsid w:val="1E00967C"/>
    <w:rsid w:val="1E82D34D"/>
    <w:rsid w:val="1EFF0791"/>
    <w:rsid w:val="1F2C427C"/>
    <w:rsid w:val="1F67BE56"/>
    <w:rsid w:val="202FACAF"/>
    <w:rsid w:val="204AEBA7"/>
    <w:rsid w:val="209C3DF4"/>
    <w:rsid w:val="20AABC9B"/>
    <w:rsid w:val="213CC77C"/>
    <w:rsid w:val="2140737C"/>
    <w:rsid w:val="217D1E5E"/>
    <w:rsid w:val="22A9D3EE"/>
    <w:rsid w:val="23C9FF49"/>
    <w:rsid w:val="23CC3B64"/>
    <w:rsid w:val="25C52783"/>
    <w:rsid w:val="27CCF808"/>
    <w:rsid w:val="28181615"/>
    <w:rsid w:val="287AF9C3"/>
    <w:rsid w:val="28A5F46F"/>
    <w:rsid w:val="2991FCAD"/>
    <w:rsid w:val="29B0A91D"/>
    <w:rsid w:val="29BAA411"/>
    <w:rsid w:val="2A3DD359"/>
    <w:rsid w:val="2A832FEA"/>
    <w:rsid w:val="2AF18DF6"/>
    <w:rsid w:val="2B86347B"/>
    <w:rsid w:val="2C70BF12"/>
    <w:rsid w:val="2C749A99"/>
    <w:rsid w:val="2CFCF3E5"/>
    <w:rsid w:val="2DAC715A"/>
    <w:rsid w:val="2DC2FAA0"/>
    <w:rsid w:val="2DFE6563"/>
    <w:rsid w:val="2E95499C"/>
    <w:rsid w:val="2EE07CDC"/>
    <w:rsid w:val="2F7F586F"/>
    <w:rsid w:val="2FA513A5"/>
    <w:rsid w:val="30244E9E"/>
    <w:rsid w:val="30CCE97C"/>
    <w:rsid w:val="31125766"/>
    <w:rsid w:val="320B4EF5"/>
    <w:rsid w:val="32C685DB"/>
    <w:rsid w:val="33000A0A"/>
    <w:rsid w:val="33060254"/>
    <w:rsid w:val="33075882"/>
    <w:rsid w:val="330B7A6C"/>
    <w:rsid w:val="336DF13E"/>
    <w:rsid w:val="3440DCAD"/>
    <w:rsid w:val="344A618B"/>
    <w:rsid w:val="34587DCA"/>
    <w:rsid w:val="34DAA3A1"/>
    <w:rsid w:val="3500E388"/>
    <w:rsid w:val="353B9AA4"/>
    <w:rsid w:val="356F928C"/>
    <w:rsid w:val="3696BD98"/>
    <w:rsid w:val="3716303E"/>
    <w:rsid w:val="373D0444"/>
    <w:rsid w:val="37AFC91D"/>
    <w:rsid w:val="37E9A828"/>
    <w:rsid w:val="38E8199C"/>
    <w:rsid w:val="39089225"/>
    <w:rsid w:val="3A23F7C3"/>
    <w:rsid w:val="3A91D320"/>
    <w:rsid w:val="3AD92BEB"/>
    <w:rsid w:val="3B0DD7DB"/>
    <w:rsid w:val="3B66A3EF"/>
    <w:rsid w:val="3BC09EF3"/>
    <w:rsid w:val="3BEDCF46"/>
    <w:rsid w:val="3C1EBE3F"/>
    <w:rsid w:val="3C90A71D"/>
    <w:rsid w:val="3DC7D800"/>
    <w:rsid w:val="3F5D1C9C"/>
    <w:rsid w:val="3F6CF6AD"/>
    <w:rsid w:val="3F91E3CE"/>
    <w:rsid w:val="3FF7D612"/>
    <w:rsid w:val="40374D2E"/>
    <w:rsid w:val="40A127A0"/>
    <w:rsid w:val="40A4819F"/>
    <w:rsid w:val="40DD69FC"/>
    <w:rsid w:val="40F1F620"/>
    <w:rsid w:val="41B76615"/>
    <w:rsid w:val="41BD5589"/>
    <w:rsid w:val="43699678"/>
    <w:rsid w:val="43E312CD"/>
    <w:rsid w:val="445041E1"/>
    <w:rsid w:val="45B6B3E8"/>
    <w:rsid w:val="46A95696"/>
    <w:rsid w:val="475C8350"/>
    <w:rsid w:val="476BD081"/>
    <w:rsid w:val="480B0753"/>
    <w:rsid w:val="495276EE"/>
    <w:rsid w:val="4972E33A"/>
    <w:rsid w:val="49F107FB"/>
    <w:rsid w:val="4A61BD09"/>
    <w:rsid w:val="4A8A291E"/>
    <w:rsid w:val="4BE00EAB"/>
    <w:rsid w:val="4BE60556"/>
    <w:rsid w:val="4C57274F"/>
    <w:rsid w:val="4E386708"/>
    <w:rsid w:val="4F14C806"/>
    <w:rsid w:val="510B4A43"/>
    <w:rsid w:val="51ED27A8"/>
    <w:rsid w:val="52FD5FDB"/>
    <w:rsid w:val="533D9072"/>
    <w:rsid w:val="5344C5AB"/>
    <w:rsid w:val="5354F235"/>
    <w:rsid w:val="535BDCF7"/>
    <w:rsid w:val="536CF66C"/>
    <w:rsid w:val="53CD4442"/>
    <w:rsid w:val="547AA072"/>
    <w:rsid w:val="54EC24A9"/>
    <w:rsid w:val="55B364EC"/>
    <w:rsid w:val="560F7F60"/>
    <w:rsid w:val="5611F451"/>
    <w:rsid w:val="5636899C"/>
    <w:rsid w:val="568EBE38"/>
    <w:rsid w:val="57F00954"/>
    <w:rsid w:val="59936D2B"/>
    <w:rsid w:val="5A185128"/>
    <w:rsid w:val="5ABA53C2"/>
    <w:rsid w:val="5AF8CA80"/>
    <w:rsid w:val="5B2B3B46"/>
    <w:rsid w:val="5BAFAA4D"/>
    <w:rsid w:val="5C3BB8A2"/>
    <w:rsid w:val="5C50CE2F"/>
    <w:rsid w:val="5C8B0E57"/>
    <w:rsid w:val="5CFDA5AD"/>
    <w:rsid w:val="5D8EDE06"/>
    <w:rsid w:val="5EC9DC17"/>
    <w:rsid w:val="5EDF5E84"/>
    <w:rsid w:val="5F0CC0AD"/>
    <w:rsid w:val="5F593F80"/>
    <w:rsid w:val="5F7BFE2A"/>
    <w:rsid w:val="605495EA"/>
    <w:rsid w:val="61D26CFE"/>
    <w:rsid w:val="6333F67D"/>
    <w:rsid w:val="634D2877"/>
    <w:rsid w:val="6354891D"/>
    <w:rsid w:val="63D19242"/>
    <w:rsid w:val="642D8C4B"/>
    <w:rsid w:val="64C4DB14"/>
    <w:rsid w:val="65719088"/>
    <w:rsid w:val="659AF79D"/>
    <w:rsid w:val="6635D96B"/>
    <w:rsid w:val="6682F6BB"/>
    <w:rsid w:val="679D05AB"/>
    <w:rsid w:val="67C0DD1A"/>
    <w:rsid w:val="67C7A648"/>
    <w:rsid w:val="68C9B373"/>
    <w:rsid w:val="68D91891"/>
    <w:rsid w:val="68FF8BBF"/>
    <w:rsid w:val="6907DC7B"/>
    <w:rsid w:val="6949796B"/>
    <w:rsid w:val="6949DF0D"/>
    <w:rsid w:val="69D3CBF0"/>
    <w:rsid w:val="6B24B115"/>
    <w:rsid w:val="6D23334E"/>
    <w:rsid w:val="6D4ED00A"/>
    <w:rsid w:val="6DCD6A68"/>
    <w:rsid w:val="6E7AFE47"/>
    <w:rsid w:val="6E8EDEFF"/>
    <w:rsid w:val="6E8F1E2F"/>
    <w:rsid w:val="6ECFA5AB"/>
    <w:rsid w:val="6EFE790B"/>
    <w:rsid w:val="6F419C7A"/>
    <w:rsid w:val="6F74FE83"/>
    <w:rsid w:val="70DAE7BD"/>
    <w:rsid w:val="70DF0072"/>
    <w:rsid w:val="71C7EC1A"/>
    <w:rsid w:val="720CFDEF"/>
    <w:rsid w:val="732EF64F"/>
    <w:rsid w:val="73B0955D"/>
    <w:rsid w:val="73EC70D1"/>
    <w:rsid w:val="74319996"/>
    <w:rsid w:val="74B2A962"/>
    <w:rsid w:val="751210A5"/>
    <w:rsid w:val="75304186"/>
    <w:rsid w:val="7547F10D"/>
    <w:rsid w:val="7561CF75"/>
    <w:rsid w:val="75891613"/>
    <w:rsid w:val="75ECB877"/>
    <w:rsid w:val="773ED148"/>
    <w:rsid w:val="777CD7CB"/>
    <w:rsid w:val="781D0922"/>
    <w:rsid w:val="78C9BC25"/>
    <w:rsid w:val="79AF33F0"/>
    <w:rsid w:val="7A6D568F"/>
    <w:rsid w:val="7A7B3311"/>
    <w:rsid w:val="7C3D75C4"/>
    <w:rsid w:val="7C8A54C5"/>
    <w:rsid w:val="7CF74AE9"/>
    <w:rsid w:val="7CFB45FD"/>
    <w:rsid w:val="7D0F26B5"/>
    <w:rsid w:val="7D1C8CC9"/>
    <w:rsid w:val="7D3FEE70"/>
    <w:rsid w:val="7D641E80"/>
    <w:rsid w:val="7D994764"/>
    <w:rsid w:val="7EC28196"/>
    <w:rsid w:val="7F189807"/>
    <w:rsid w:val="7F1BDA38"/>
    <w:rsid w:val="7F38F3B9"/>
    <w:rsid w:val="7F956B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C94EF"/>
  <w15:chartTrackingRefBased/>
  <w15:docId w15:val="{97BCA5B7-5941-47C0-A418-FD295D97B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F21E4"/>
    <w:rPr>
      <w:sz w:val="24"/>
      <w:szCs w:val="24"/>
      <w:lang w:eastAsia="en-US"/>
    </w:rPr>
  </w:style>
  <w:style w:type="paragraph" w:styleId="Heading1">
    <w:name w:val="heading 1"/>
    <w:basedOn w:val="Normal"/>
    <w:next w:val="Normal"/>
    <w:link w:val="Heading1Char"/>
    <w:qFormat/>
    <w:rsid w:val="00D93F1D"/>
    <w:pPr>
      <w:keepNext/>
      <w:outlineLvl w:val="0"/>
    </w:pPr>
    <w:rPr>
      <w:rFonts w:ascii="Trebuchet MS" w:hAnsi="Trebuchet MS"/>
      <w:b/>
      <w:bCs/>
      <w:color w:val="000000"/>
    </w:rPr>
  </w:style>
  <w:style w:type="paragraph" w:styleId="Heading2">
    <w:name w:val="heading 2"/>
    <w:basedOn w:val="Normal"/>
    <w:next w:val="Normal"/>
    <w:link w:val="Heading2Char"/>
    <w:semiHidden/>
    <w:unhideWhenUsed/>
    <w:qFormat/>
    <w:rsid w:val="00BC75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BC75D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F21E4"/>
    <w:pPr>
      <w:jc w:val="center"/>
    </w:pPr>
    <w:rPr>
      <w:rFonts w:ascii="Trebuchet MS" w:hAnsi="Trebuchet MS"/>
      <w:b/>
      <w:bCs/>
    </w:rPr>
  </w:style>
  <w:style w:type="paragraph" w:styleId="BodyText">
    <w:name w:val="Body Text"/>
    <w:basedOn w:val="Normal"/>
    <w:link w:val="BodyTextChar"/>
    <w:uiPriority w:val="1"/>
    <w:qFormat/>
    <w:rsid w:val="007F21E4"/>
    <w:pPr>
      <w:jc w:val="both"/>
    </w:pPr>
    <w:rPr>
      <w:rFonts w:ascii="Trebuchet MS" w:hAnsi="Trebuchet MS"/>
    </w:rPr>
  </w:style>
  <w:style w:type="paragraph" w:styleId="BalloonText">
    <w:name w:val="Balloon Text"/>
    <w:basedOn w:val="Normal"/>
    <w:link w:val="BalloonTextChar"/>
    <w:uiPriority w:val="99"/>
    <w:semiHidden/>
    <w:rsid w:val="00C53EA1"/>
    <w:rPr>
      <w:rFonts w:ascii="Tahoma" w:hAnsi="Tahoma" w:cs="Tahoma"/>
      <w:sz w:val="16"/>
      <w:szCs w:val="16"/>
    </w:rPr>
  </w:style>
  <w:style w:type="character" w:styleId="Hyperlink">
    <w:name w:val="Hyperlink"/>
    <w:uiPriority w:val="99"/>
    <w:rsid w:val="007E4AA8"/>
    <w:rPr>
      <w:color w:val="0000FF"/>
      <w:u w:val="single"/>
    </w:rPr>
  </w:style>
  <w:style w:type="character" w:styleId="FollowedHyperlink">
    <w:name w:val="FollowedHyperlink"/>
    <w:rsid w:val="007E4AA8"/>
    <w:rPr>
      <w:color w:val="800080"/>
      <w:u w:val="single"/>
    </w:rPr>
  </w:style>
  <w:style w:type="character" w:styleId="CommentReference">
    <w:name w:val="annotation reference"/>
    <w:uiPriority w:val="99"/>
    <w:semiHidden/>
    <w:rsid w:val="0059136D"/>
    <w:rPr>
      <w:sz w:val="16"/>
      <w:szCs w:val="16"/>
    </w:rPr>
  </w:style>
  <w:style w:type="paragraph" w:styleId="CommentText">
    <w:name w:val="annotation text"/>
    <w:basedOn w:val="Normal"/>
    <w:link w:val="CommentTextChar"/>
    <w:uiPriority w:val="99"/>
    <w:semiHidden/>
    <w:rsid w:val="0059136D"/>
    <w:rPr>
      <w:sz w:val="20"/>
      <w:szCs w:val="20"/>
    </w:rPr>
  </w:style>
  <w:style w:type="paragraph" w:styleId="CommentSubject">
    <w:name w:val="annotation subject"/>
    <w:basedOn w:val="CommentText"/>
    <w:next w:val="CommentText"/>
    <w:link w:val="CommentSubjectChar"/>
    <w:uiPriority w:val="99"/>
    <w:semiHidden/>
    <w:rsid w:val="0059136D"/>
    <w:rPr>
      <w:b/>
      <w:bCs/>
    </w:rPr>
  </w:style>
  <w:style w:type="paragraph" w:styleId="FootnoteText">
    <w:name w:val="footnote text"/>
    <w:basedOn w:val="Normal"/>
    <w:link w:val="FootnoteTextChar"/>
    <w:uiPriority w:val="99"/>
    <w:semiHidden/>
    <w:rsid w:val="0059136D"/>
    <w:rPr>
      <w:sz w:val="20"/>
      <w:szCs w:val="20"/>
    </w:rPr>
  </w:style>
  <w:style w:type="character" w:styleId="FootnoteReference">
    <w:name w:val="footnote reference"/>
    <w:uiPriority w:val="99"/>
    <w:semiHidden/>
    <w:rsid w:val="0059136D"/>
    <w:rPr>
      <w:vertAlign w:val="superscript"/>
    </w:rPr>
  </w:style>
  <w:style w:type="paragraph" w:styleId="Header">
    <w:name w:val="header"/>
    <w:basedOn w:val="Normal"/>
    <w:link w:val="HeaderChar"/>
    <w:uiPriority w:val="99"/>
    <w:rsid w:val="00AA1540"/>
    <w:pPr>
      <w:tabs>
        <w:tab w:val="center" w:pos="4153"/>
        <w:tab w:val="right" w:pos="8306"/>
      </w:tabs>
    </w:pPr>
  </w:style>
  <w:style w:type="paragraph" w:styleId="Footer">
    <w:name w:val="footer"/>
    <w:basedOn w:val="Normal"/>
    <w:link w:val="FooterChar"/>
    <w:uiPriority w:val="99"/>
    <w:rsid w:val="00AA1540"/>
    <w:pPr>
      <w:tabs>
        <w:tab w:val="center" w:pos="4153"/>
        <w:tab w:val="right" w:pos="8306"/>
      </w:tabs>
    </w:pPr>
  </w:style>
  <w:style w:type="character" w:styleId="PageNumber">
    <w:name w:val="page number"/>
    <w:basedOn w:val="DefaultParagraphFont"/>
    <w:rsid w:val="00AA1540"/>
  </w:style>
  <w:style w:type="table" w:styleId="TableTheme">
    <w:name w:val="Table Theme"/>
    <w:basedOn w:val="TableNormal"/>
    <w:rsid w:val="00923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62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83381"/>
    <w:pPr>
      <w:spacing w:before="100" w:beforeAutospacing="1" w:after="100" w:afterAutospacing="1"/>
    </w:pPr>
    <w:rPr>
      <w:lang w:eastAsia="en-GB"/>
    </w:rPr>
  </w:style>
  <w:style w:type="paragraph" w:customStyle="1" w:styleId="Default">
    <w:name w:val="Default"/>
    <w:rsid w:val="00083381"/>
    <w:pPr>
      <w:autoSpaceDE w:val="0"/>
      <w:autoSpaceDN w:val="0"/>
      <w:adjustRightInd w:val="0"/>
    </w:pPr>
    <w:rPr>
      <w:rFonts w:ascii="Arial" w:hAnsi="Arial" w:cs="Arial"/>
      <w:color w:val="000000"/>
      <w:sz w:val="24"/>
      <w:szCs w:val="24"/>
      <w:lang w:eastAsia="en-GB"/>
    </w:rPr>
  </w:style>
  <w:style w:type="character" w:customStyle="1" w:styleId="content1">
    <w:name w:val="content1"/>
    <w:basedOn w:val="DefaultParagraphFont"/>
    <w:rsid w:val="00A22AA5"/>
  </w:style>
  <w:style w:type="character" w:customStyle="1" w:styleId="st1">
    <w:name w:val="st1"/>
    <w:basedOn w:val="DefaultParagraphFont"/>
    <w:rsid w:val="00A22AA5"/>
  </w:style>
  <w:style w:type="character" w:customStyle="1" w:styleId="FootnoteTextChar">
    <w:name w:val="Footnote Text Char"/>
    <w:link w:val="FootnoteText"/>
    <w:uiPriority w:val="99"/>
    <w:semiHidden/>
    <w:rsid w:val="00D0367A"/>
    <w:rPr>
      <w:lang w:val="en-GB" w:eastAsia="en-US" w:bidi="ar-SA"/>
    </w:rPr>
  </w:style>
  <w:style w:type="paragraph" w:customStyle="1" w:styleId="CoverTitle">
    <w:name w:val="Cover Title"/>
    <w:basedOn w:val="Default"/>
    <w:next w:val="Default"/>
    <w:rsid w:val="004B1FD3"/>
    <w:rPr>
      <w:rFonts w:cs="Times New Roman"/>
      <w:color w:val="auto"/>
    </w:rPr>
  </w:style>
  <w:style w:type="paragraph" w:customStyle="1" w:styleId="CoverText">
    <w:name w:val="Cover Text"/>
    <w:basedOn w:val="Default"/>
    <w:next w:val="Default"/>
    <w:rsid w:val="004B1FD3"/>
    <w:rPr>
      <w:rFonts w:cs="Times New Roman"/>
      <w:color w:val="auto"/>
    </w:rPr>
  </w:style>
  <w:style w:type="character" w:styleId="Strong">
    <w:name w:val="Strong"/>
    <w:uiPriority w:val="22"/>
    <w:qFormat/>
    <w:rsid w:val="006A3254"/>
    <w:rPr>
      <w:b/>
      <w:bCs/>
    </w:rPr>
  </w:style>
  <w:style w:type="character" w:customStyle="1" w:styleId="text">
    <w:name w:val="text"/>
    <w:rsid w:val="00602CEA"/>
    <w:rPr>
      <w:rFonts w:cs="Times New Roman"/>
    </w:rPr>
  </w:style>
  <w:style w:type="paragraph" w:styleId="DocumentMap">
    <w:name w:val="Document Map"/>
    <w:basedOn w:val="Normal"/>
    <w:semiHidden/>
    <w:rsid w:val="003D7445"/>
    <w:pPr>
      <w:shd w:val="clear" w:color="auto" w:fill="000080"/>
    </w:pPr>
    <w:rPr>
      <w:rFonts w:ascii="Tahoma" w:hAnsi="Tahoma" w:cs="Tahoma"/>
      <w:sz w:val="20"/>
      <w:szCs w:val="20"/>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
    <w:basedOn w:val="Normal"/>
    <w:link w:val="ListParagraphChar"/>
    <w:uiPriority w:val="34"/>
    <w:qFormat/>
    <w:rsid w:val="00396EA9"/>
    <w:pPr>
      <w:ind w:left="720"/>
    </w:pPr>
  </w:style>
  <w:style w:type="paragraph" w:styleId="Revision">
    <w:name w:val="Revision"/>
    <w:hidden/>
    <w:uiPriority w:val="99"/>
    <w:semiHidden/>
    <w:rsid w:val="00426994"/>
    <w:rPr>
      <w:sz w:val="24"/>
      <w:szCs w:val="24"/>
      <w:lang w:eastAsia="en-US"/>
    </w:rPr>
  </w:style>
  <w:style w:type="numbering" w:customStyle="1" w:styleId="NoList1">
    <w:name w:val="No List1"/>
    <w:next w:val="NoList"/>
    <w:uiPriority w:val="99"/>
    <w:semiHidden/>
    <w:unhideWhenUsed/>
    <w:rsid w:val="004356A1"/>
  </w:style>
  <w:style w:type="table" w:customStyle="1" w:styleId="TableGrid1">
    <w:name w:val="Table Grid1"/>
    <w:basedOn w:val="TableNormal"/>
    <w:next w:val="TableGrid"/>
    <w:rsid w:val="0043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4356A1"/>
    <w:rPr>
      <w:sz w:val="24"/>
      <w:szCs w:val="24"/>
      <w:lang w:eastAsia="en-US"/>
    </w:rPr>
  </w:style>
  <w:style w:type="character" w:customStyle="1" w:styleId="FooterChar">
    <w:name w:val="Footer Char"/>
    <w:link w:val="Footer"/>
    <w:uiPriority w:val="99"/>
    <w:rsid w:val="004356A1"/>
    <w:rPr>
      <w:sz w:val="24"/>
      <w:szCs w:val="24"/>
      <w:lang w:eastAsia="en-US"/>
    </w:rPr>
  </w:style>
  <w:style w:type="paragraph" w:styleId="NoSpacing">
    <w:name w:val="No Spacing"/>
    <w:uiPriority w:val="1"/>
    <w:qFormat/>
    <w:rsid w:val="004356A1"/>
    <w:rPr>
      <w:rFonts w:ascii="Calibri" w:eastAsia="Calibri" w:hAnsi="Calibri"/>
      <w:sz w:val="22"/>
      <w:szCs w:val="22"/>
      <w:lang w:eastAsia="en-US"/>
    </w:rPr>
  </w:style>
  <w:style w:type="character" w:customStyle="1" w:styleId="BalloonTextChar">
    <w:name w:val="Balloon Text Char"/>
    <w:link w:val="BalloonText"/>
    <w:uiPriority w:val="99"/>
    <w:semiHidden/>
    <w:rsid w:val="004356A1"/>
    <w:rPr>
      <w:rFonts w:ascii="Tahoma" w:hAnsi="Tahoma" w:cs="Tahoma"/>
      <w:sz w:val="16"/>
      <w:szCs w:val="16"/>
      <w:lang w:eastAsia="en-US"/>
    </w:rPr>
  </w:style>
  <w:style w:type="character" w:customStyle="1" w:styleId="CommentTextChar">
    <w:name w:val="Comment Text Char"/>
    <w:link w:val="CommentText"/>
    <w:uiPriority w:val="99"/>
    <w:semiHidden/>
    <w:rsid w:val="004356A1"/>
    <w:rPr>
      <w:lang w:eastAsia="en-US"/>
    </w:rPr>
  </w:style>
  <w:style w:type="character" w:customStyle="1" w:styleId="CommentSubjectChar">
    <w:name w:val="Comment Subject Char"/>
    <w:link w:val="CommentSubject"/>
    <w:uiPriority w:val="99"/>
    <w:semiHidden/>
    <w:rsid w:val="004356A1"/>
    <w:rPr>
      <w:b/>
      <w:bCs/>
      <w:lang w:eastAsia="en-US"/>
    </w:rPr>
  </w:style>
  <w:style w:type="paragraph" w:customStyle="1" w:styleId="Pa1">
    <w:name w:val="Pa1"/>
    <w:basedOn w:val="Default"/>
    <w:next w:val="Default"/>
    <w:uiPriority w:val="99"/>
    <w:rsid w:val="004356A1"/>
    <w:pPr>
      <w:spacing w:line="241" w:lineRule="atLeast"/>
    </w:pPr>
    <w:rPr>
      <w:rFonts w:ascii="Helvetica Condensed" w:eastAsia="Calibri" w:hAnsi="Helvetica Condensed" w:cs="Times New Roman"/>
      <w:color w:val="auto"/>
      <w:lang w:eastAsia="en-US"/>
    </w:rPr>
  </w:style>
  <w:style w:type="character" w:customStyle="1" w:styleId="A0">
    <w:name w:val="A0"/>
    <w:uiPriority w:val="99"/>
    <w:rsid w:val="004356A1"/>
    <w:rPr>
      <w:rFonts w:cs="Helvetica Condensed"/>
      <w:color w:val="000000"/>
      <w:sz w:val="22"/>
      <w:szCs w:val="22"/>
    </w:rPr>
  </w:style>
  <w:style w:type="character" w:customStyle="1" w:styleId="BodyTextChar">
    <w:name w:val="Body Text Char"/>
    <w:link w:val="BodyText"/>
    <w:uiPriority w:val="1"/>
    <w:rsid w:val="004356A1"/>
    <w:rPr>
      <w:rFonts w:ascii="Trebuchet MS" w:hAnsi="Trebuchet MS"/>
      <w:sz w:val="24"/>
      <w:szCs w:val="24"/>
      <w:lang w:eastAsia="en-US"/>
    </w:rPr>
  </w:style>
  <w:style w:type="table" w:customStyle="1" w:styleId="TableGrid11">
    <w:name w:val="Table Grid11"/>
    <w:basedOn w:val="TableNormal"/>
    <w:next w:val="TableGrid"/>
    <w:rsid w:val="0043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3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3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5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4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C42651"/>
  </w:style>
  <w:style w:type="table" w:customStyle="1" w:styleId="TableGrid21">
    <w:name w:val="Table Grid21"/>
    <w:basedOn w:val="TableNormal"/>
    <w:next w:val="TableGrid"/>
    <w:uiPriority w:val="59"/>
    <w:rsid w:val="00C42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35414"/>
    <w:pPr>
      <w:spacing w:after="120"/>
      <w:ind w:left="283"/>
    </w:pPr>
  </w:style>
  <w:style w:type="character" w:customStyle="1" w:styleId="BodyTextIndentChar">
    <w:name w:val="Body Text Indent Char"/>
    <w:link w:val="BodyTextIndent"/>
    <w:rsid w:val="00335414"/>
    <w:rPr>
      <w:sz w:val="24"/>
      <w:szCs w:val="24"/>
      <w:lang w:eastAsia="en-US"/>
    </w:rPr>
  </w:style>
  <w:style w:type="paragraph" w:customStyle="1" w:styleId="SLAheading1">
    <w:name w:val="SLA heading1"/>
    <w:basedOn w:val="Normal"/>
    <w:uiPriority w:val="99"/>
    <w:rsid w:val="0000640D"/>
    <w:pPr>
      <w:spacing w:line="360" w:lineRule="auto"/>
    </w:pPr>
    <w:rPr>
      <w:rFonts w:ascii="Trebuchet MS" w:hAnsi="Trebuchet MS"/>
      <w:i/>
      <w:sz w:val="40"/>
    </w:rPr>
  </w:style>
  <w:style w:type="paragraph" w:customStyle="1" w:styleId="Normal1">
    <w:name w:val="Normal1"/>
    <w:rsid w:val="003839D0"/>
    <w:pPr>
      <w:spacing w:after="200"/>
    </w:pPr>
    <w:rPr>
      <w:rFonts w:ascii="Arial" w:eastAsia="Arial" w:hAnsi="Arial" w:cs="Arial"/>
      <w:color w:val="000000"/>
      <w:sz w:val="24"/>
      <w:szCs w:val="24"/>
      <w:lang w:eastAsia="en-US"/>
    </w:rPr>
  </w:style>
  <w:style w:type="character" w:customStyle="1" w:styleId="Heading2Char">
    <w:name w:val="Heading 2 Char"/>
    <w:link w:val="Heading2"/>
    <w:semiHidden/>
    <w:rsid w:val="00BC75DC"/>
    <w:rPr>
      <w:rFonts w:ascii="Cambria" w:eastAsia="Times New Roman" w:hAnsi="Cambria" w:cs="Times New Roman"/>
      <w:b/>
      <w:bCs/>
      <w:i/>
      <w:iCs/>
      <w:sz w:val="28"/>
      <w:szCs w:val="28"/>
      <w:lang w:eastAsia="en-US"/>
    </w:rPr>
  </w:style>
  <w:style w:type="character" w:customStyle="1" w:styleId="Heading3Char">
    <w:name w:val="Heading 3 Char"/>
    <w:link w:val="Heading3"/>
    <w:rsid w:val="00BC75DC"/>
    <w:rPr>
      <w:rFonts w:ascii="Cambria" w:eastAsia="Times New Roman" w:hAnsi="Cambria" w:cs="Times New Roman"/>
      <w:b/>
      <w:bCs/>
      <w:sz w:val="26"/>
      <w:szCs w:val="26"/>
      <w:lang w:eastAsia="en-US"/>
    </w:rPr>
  </w:style>
  <w:style w:type="paragraph" w:customStyle="1" w:styleId="selectionshareable">
    <w:name w:val="selectionshareable"/>
    <w:basedOn w:val="Normal"/>
    <w:rsid w:val="0065040C"/>
    <w:pPr>
      <w:spacing w:before="100" w:beforeAutospacing="1" w:after="100" w:afterAutospacing="1"/>
    </w:pPr>
    <w:rPr>
      <w:lang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0368DF"/>
    <w:rPr>
      <w:sz w:val="24"/>
      <w:szCs w:val="24"/>
      <w:lang w:eastAsia="en-US"/>
    </w:rPr>
  </w:style>
  <w:style w:type="paragraph" w:customStyle="1" w:styleId="Content">
    <w:name w:val="Content"/>
    <w:basedOn w:val="Normal"/>
    <w:link w:val="ContentChar"/>
    <w:qFormat/>
    <w:rsid w:val="00143A4F"/>
    <w:pPr>
      <w:framePr w:hSpace="180" w:wrap="around" w:vAnchor="page" w:hAnchor="margin" w:y="3427"/>
    </w:pPr>
    <w:rPr>
      <w:rFonts w:ascii="Calibri" w:eastAsia="MS Mincho" w:hAnsi="Calibri"/>
      <w:color w:val="0F0F3F"/>
      <w:sz w:val="28"/>
      <w:szCs w:val="22"/>
      <w:lang w:val="en-US"/>
    </w:rPr>
  </w:style>
  <w:style w:type="character" w:customStyle="1" w:styleId="ContentChar">
    <w:name w:val="Content Char"/>
    <w:link w:val="Content"/>
    <w:rsid w:val="00143A4F"/>
    <w:rPr>
      <w:rFonts w:ascii="Calibri" w:eastAsia="MS Mincho" w:hAnsi="Calibri"/>
      <w:color w:val="0F0F3F"/>
      <w:sz w:val="28"/>
      <w:szCs w:val="22"/>
      <w:lang w:val="en-US" w:eastAsia="en-US"/>
    </w:rPr>
  </w:style>
  <w:style w:type="character" w:customStyle="1" w:styleId="TitleChar">
    <w:name w:val="Title Char"/>
    <w:link w:val="Title"/>
    <w:rsid w:val="00143A4F"/>
    <w:rPr>
      <w:rFonts w:ascii="Trebuchet MS" w:hAnsi="Trebuchet MS"/>
      <w:b/>
      <w:bCs/>
      <w:sz w:val="24"/>
      <w:szCs w:val="24"/>
      <w:lang w:eastAsia="en-US"/>
    </w:rPr>
  </w:style>
  <w:style w:type="paragraph" w:styleId="TOC3">
    <w:name w:val="toc 3"/>
    <w:basedOn w:val="Normal"/>
    <w:next w:val="Normal"/>
    <w:autoRedefine/>
    <w:uiPriority w:val="39"/>
    <w:unhideWhenUsed/>
    <w:rsid w:val="007257EC"/>
    <w:pPr>
      <w:spacing w:after="100" w:line="276" w:lineRule="auto"/>
      <w:ind w:left="440"/>
    </w:pPr>
    <w:rPr>
      <w:rFonts w:ascii="Calibri" w:eastAsia="Calibri" w:hAnsi="Calibri"/>
      <w:sz w:val="22"/>
      <w:szCs w:val="22"/>
    </w:rPr>
  </w:style>
  <w:style w:type="paragraph" w:styleId="PlainText">
    <w:name w:val="Plain Text"/>
    <w:basedOn w:val="Normal"/>
    <w:link w:val="PlainTextChar"/>
    <w:uiPriority w:val="99"/>
    <w:unhideWhenUsed/>
    <w:rsid w:val="001763BE"/>
    <w:rPr>
      <w:rFonts w:ascii="Consolas" w:eastAsia="Calibri" w:hAnsi="Consolas"/>
      <w:sz w:val="21"/>
      <w:szCs w:val="21"/>
    </w:rPr>
  </w:style>
  <w:style w:type="character" w:customStyle="1" w:styleId="PlainTextChar">
    <w:name w:val="Plain Text Char"/>
    <w:link w:val="PlainText"/>
    <w:uiPriority w:val="99"/>
    <w:rsid w:val="001763BE"/>
    <w:rPr>
      <w:rFonts w:ascii="Consolas" w:eastAsia="Calibri" w:hAnsi="Consolas"/>
      <w:sz w:val="21"/>
      <w:szCs w:val="21"/>
      <w:lang w:eastAsia="en-US"/>
    </w:rPr>
  </w:style>
  <w:style w:type="paragraph" w:styleId="TOCHeading">
    <w:name w:val="TOC Heading"/>
    <w:basedOn w:val="Heading1"/>
    <w:next w:val="Normal"/>
    <w:uiPriority w:val="39"/>
    <w:unhideWhenUsed/>
    <w:qFormat/>
    <w:rsid w:val="00BE45D7"/>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rsid w:val="00895CE4"/>
    <w:pPr>
      <w:spacing w:after="100"/>
    </w:pPr>
  </w:style>
  <w:style w:type="character" w:customStyle="1" w:styleId="Heading1Char">
    <w:name w:val="Heading 1 Char"/>
    <w:basedOn w:val="DefaultParagraphFont"/>
    <w:link w:val="Heading1"/>
    <w:rsid w:val="0036503F"/>
    <w:rPr>
      <w:rFonts w:ascii="Trebuchet MS" w:hAnsi="Trebuchet MS"/>
      <w:b/>
      <w:bC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3147">
      <w:bodyDiv w:val="1"/>
      <w:marLeft w:val="0"/>
      <w:marRight w:val="0"/>
      <w:marTop w:val="0"/>
      <w:marBottom w:val="0"/>
      <w:divBdr>
        <w:top w:val="none" w:sz="0" w:space="0" w:color="auto"/>
        <w:left w:val="none" w:sz="0" w:space="0" w:color="auto"/>
        <w:bottom w:val="none" w:sz="0" w:space="0" w:color="auto"/>
        <w:right w:val="none" w:sz="0" w:space="0" w:color="auto"/>
      </w:divBdr>
    </w:div>
    <w:div w:id="36053026">
      <w:bodyDiv w:val="1"/>
      <w:marLeft w:val="0"/>
      <w:marRight w:val="0"/>
      <w:marTop w:val="0"/>
      <w:marBottom w:val="0"/>
      <w:divBdr>
        <w:top w:val="none" w:sz="0" w:space="0" w:color="auto"/>
        <w:left w:val="none" w:sz="0" w:space="0" w:color="auto"/>
        <w:bottom w:val="none" w:sz="0" w:space="0" w:color="auto"/>
        <w:right w:val="none" w:sz="0" w:space="0" w:color="auto"/>
      </w:divBdr>
      <w:divsChild>
        <w:div w:id="449519445">
          <w:marLeft w:val="0"/>
          <w:marRight w:val="0"/>
          <w:marTop w:val="0"/>
          <w:marBottom w:val="0"/>
          <w:divBdr>
            <w:top w:val="none" w:sz="0" w:space="0" w:color="auto"/>
            <w:left w:val="none" w:sz="0" w:space="0" w:color="auto"/>
            <w:bottom w:val="none" w:sz="0" w:space="0" w:color="auto"/>
            <w:right w:val="none" w:sz="0" w:space="0" w:color="auto"/>
          </w:divBdr>
          <w:divsChild>
            <w:div w:id="7484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9719">
      <w:bodyDiv w:val="1"/>
      <w:marLeft w:val="0"/>
      <w:marRight w:val="0"/>
      <w:marTop w:val="0"/>
      <w:marBottom w:val="0"/>
      <w:divBdr>
        <w:top w:val="none" w:sz="0" w:space="0" w:color="auto"/>
        <w:left w:val="none" w:sz="0" w:space="0" w:color="auto"/>
        <w:bottom w:val="none" w:sz="0" w:space="0" w:color="auto"/>
        <w:right w:val="none" w:sz="0" w:space="0" w:color="auto"/>
      </w:divBdr>
    </w:div>
    <w:div w:id="67119223">
      <w:bodyDiv w:val="1"/>
      <w:marLeft w:val="0"/>
      <w:marRight w:val="0"/>
      <w:marTop w:val="0"/>
      <w:marBottom w:val="0"/>
      <w:divBdr>
        <w:top w:val="none" w:sz="0" w:space="0" w:color="auto"/>
        <w:left w:val="none" w:sz="0" w:space="0" w:color="auto"/>
        <w:bottom w:val="none" w:sz="0" w:space="0" w:color="auto"/>
        <w:right w:val="none" w:sz="0" w:space="0" w:color="auto"/>
      </w:divBdr>
    </w:div>
    <w:div w:id="71590994">
      <w:bodyDiv w:val="1"/>
      <w:marLeft w:val="0"/>
      <w:marRight w:val="0"/>
      <w:marTop w:val="0"/>
      <w:marBottom w:val="0"/>
      <w:divBdr>
        <w:top w:val="none" w:sz="0" w:space="0" w:color="auto"/>
        <w:left w:val="none" w:sz="0" w:space="0" w:color="auto"/>
        <w:bottom w:val="none" w:sz="0" w:space="0" w:color="auto"/>
        <w:right w:val="none" w:sz="0" w:space="0" w:color="auto"/>
      </w:divBdr>
    </w:div>
    <w:div w:id="84616418">
      <w:bodyDiv w:val="1"/>
      <w:marLeft w:val="0"/>
      <w:marRight w:val="0"/>
      <w:marTop w:val="0"/>
      <w:marBottom w:val="0"/>
      <w:divBdr>
        <w:top w:val="none" w:sz="0" w:space="0" w:color="auto"/>
        <w:left w:val="none" w:sz="0" w:space="0" w:color="auto"/>
        <w:bottom w:val="none" w:sz="0" w:space="0" w:color="auto"/>
        <w:right w:val="none" w:sz="0" w:space="0" w:color="auto"/>
      </w:divBdr>
      <w:divsChild>
        <w:div w:id="856776946">
          <w:marLeft w:val="547"/>
          <w:marRight w:val="0"/>
          <w:marTop w:val="134"/>
          <w:marBottom w:val="0"/>
          <w:divBdr>
            <w:top w:val="none" w:sz="0" w:space="0" w:color="auto"/>
            <w:left w:val="none" w:sz="0" w:space="0" w:color="auto"/>
            <w:bottom w:val="none" w:sz="0" w:space="0" w:color="auto"/>
            <w:right w:val="none" w:sz="0" w:space="0" w:color="auto"/>
          </w:divBdr>
        </w:div>
        <w:div w:id="1531914865">
          <w:marLeft w:val="547"/>
          <w:marRight w:val="0"/>
          <w:marTop w:val="134"/>
          <w:marBottom w:val="0"/>
          <w:divBdr>
            <w:top w:val="none" w:sz="0" w:space="0" w:color="auto"/>
            <w:left w:val="none" w:sz="0" w:space="0" w:color="auto"/>
            <w:bottom w:val="none" w:sz="0" w:space="0" w:color="auto"/>
            <w:right w:val="none" w:sz="0" w:space="0" w:color="auto"/>
          </w:divBdr>
        </w:div>
        <w:div w:id="1758479461">
          <w:marLeft w:val="547"/>
          <w:marRight w:val="0"/>
          <w:marTop w:val="134"/>
          <w:marBottom w:val="0"/>
          <w:divBdr>
            <w:top w:val="none" w:sz="0" w:space="0" w:color="auto"/>
            <w:left w:val="none" w:sz="0" w:space="0" w:color="auto"/>
            <w:bottom w:val="none" w:sz="0" w:space="0" w:color="auto"/>
            <w:right w:val="none" w:sz="0" w:space="0" w:color="auto"/>
          </w:divBdr>
        </w:div>
      </w:divsChild>
    </w:div>
    <w:div w:id="231090086">
      <w:bodyDiv w:val="1"/>
      <w:marLeft w:val="0"/>
      <w:marRight w:val="0"/>
      <w:marTop w:val="0"/>
      <w:marBottom w:val="0"/>
      <w:divBdr>
        <w:top w:val="none" w:sz="0" w:space="0" w:color="auto"/>
        <w:left w:val="none" w:sz="0" w:space="0" w:color="auto"/>
        <w:bottom w:val="none" w:sz="0" w:space="0" w:color="auto"/>
        <w:right w:val="none" w:sz="0" w:space="0" w:color="auto"/>
      </w:divBdr>
    </w:div>
    <w:div w:id="235483822">
      <w:bodyDiv w:val="1"/>
      <w:marLeft w:val="0"/>
      <w:marRight w:val="0"/>
      <w:marTop w:val="0"/>
      <w:marBottom w:val="0"/>
      <w:divBdr>
        <w:top w:val="none" w:sz="0" w:space="0" w:color="auto"/>
        <w:left w:val="none" w:sz="0" w:space="0" w:color="auto"/>
        <w:bottom w:val="none" w:sz="0" w:space="0" w:color="auto"/>
        <w:right w:val="none" w:sz="0" w:space="0" w:color="auto"/>
      </w:divBdr>
    </w:div>
    <w:div w:id="258104290">
      <w:bodyDiv w:val="1"/>
      <w:marLeft w:val="0"/>
      <w:marRight w:val="0"/>
      <w:marTop w:val="0"/>
      <w:marBottom w:val="0"/>
      <w:divBdr>
        <w:top w:val="none" w:sz="0" w:space="0" w:color="auto"/>
        <w:left w:val="none" w:sz="0" w:space="0" w:color="auto"/>
        <w:bottom w:val="none" w:sz="0" w:space="0" w:color="auto"/>
        <w:right w:val="none" w:sz="0" w:space="0" w:color="auto"/>
      </w:divBdr>
    </w:div>
    <w:div w:id="265039763">
      <w:bodyDiv w:val="1"/>
      <w:marLeft w:val="0"/>
      <w:marRight w:val="0"/>
      <w:marTop w:val="0"/>
      <w:marBottom w:val="0"/>
      <w:divBdr>
        <w:top w:val="none" w:sz="0" w:space="0" w:color="auto"/>
        <w:left w:val="none" w:sz="0" w:space="0" w:color="auto"/>
        <w:bottom w:val="none" w:sz="0" w:space="0" w:color="auto"/>
        <w:right w:val="none" w:sz="0" w:space="0" w:color="auto"/>
      </w:divBdr>
    </w:div>
    <w:div w:id="322241618">
      <w:bodyDiv w:val="1"/>
      <w:marLeft w:val="0"/>
      <w:marRight w:val="0"/>
      <w:marTop w:val="0"/>
      <w:marBottom w:val="0"/>
      <w:divBdr>
        <w:top w:val="none" w:sz="0" w:space="0" w:color="auto"/>
        <w:left w:val="none" w:sz="0" w:space="0" w:color="auto"/>
        <w:bottom w:val="none" w:sz="0" w:space="0" w:color="auto"/>
        <w:right w:val="none" w:sz="0" w:space="0" w:color="auto"/>
      </w:divBdr>
    </w:div>
    <w:div w:id="350836008">
      <w:bodyDiv w:val="1"/>
      <w:marLeft w:val="0"/>
      <w:marRight w:val="0"/>
      <w:marTop w:val="0"/>
      <w:marBottom w:val="0"/>
      <w:divBdr>
        <w:top w:val="none" w:sz="0" w:space="0" w:color="auto"/>
        <w:left w:val="none" w:sz="0" w:space="0" w:color="auto"/>
        <w:bottom w:val="none" w:sz="0" w:space="0" w:color="auto"/>
        <w:right w:val="none" w:sz="0" w:space="0" w:color="auto"/>
      </w:divBdr>
    </w:div>
    <w:div w:id="365184926">
      <w:bodyDiv w:val="1"/>
      <w:marLeft w:val="0"/>
      <w:marRight w:val="0"/>
      <w:marTop w:val="0"/>
      <w:marBottom w:val="0"/>
      <w:divBdr>
        <w:top w:val="none" w:sz="0" w:space="0" w:color="auto"/>
        <w:left w:val="none" w:sz="0" w:space="0" w:color="auto"/>
        <w:bottom w:val="none" w:sz="0" w:space="0" w:color="auto"/>
        <w:right w:val="none" w:sz="0" w:space="0" w:color="auto"/>
      </w:divBdr>
    </w:div>
    <w:div w:id="430275055">
      <w:bodyDiv w:val="1"/>
      <w:marLeft w:val="0"/>
      <w:marRight w:val="0"/>
      <w:marTop w:val="0"/>
      <w:marBottom w:val="0"/>
      <w:divBdr>
        <w:top w:val="none" w:sz="0" w:space="0" w:color="auto"/>
        <w:left w:val="none" w:sz="0" w:space="0" w:color="auto"/>
        <w:bottom w:val="none" w:sz="0" w:space="0" w:color="auto"/>
        <w:right w:val="none" w:sz="0" w:space="0" w:color="auto"/>
      </w:divBdr>
    </w:div>
    <w:div w:id="438986946">
      <w:bodyDiv w:val="1"/>
      <w:marLeft w:val="0"/>
      <w:marRight w:val="0"/>
      <w:marTop w:val="0"/>
      <w:marBottom w:val="0"/>
      <w:divBdr>
        <w:top w:val="none" w:sz="0" w:space="0" w:color="auto"/>
        <w:left w:val="none" w:sz="0" w:space="0" w:color="auto"/>
        <w:bottom w:val="none" w:sz="0" w:space="0" w:color="auto"/>
        <w:right w:val="none" w:sz="0" w:space="0" w:color="auto"/>
      </w:divBdr>
    </w:div>
    <w:div w:id="441070005">
      <w:bodyDiv w:val="1"/>
      <w:marLeft w:val="0"/>
      <w:marRight w:val="0"/>
      <w:marTop w:val="0"/>
      <w:marBottom w:val="0"/>
      <w:divBdr>
        <w:top w:val="none" w:sz="0" w:space="0" w:color="auto"/>
        <w:left w:val="none" w:sz="0" w:space="0" w:color="auto"/>
        <w:bottom w:val="none" w:sz="0" w:space="0" w:color="auto"/>
        <w:right w:val="none" w:sz="0" w:space="0" w:color="auto"/>
      </w:divBdr>
    </w:div>
    <w:div w:id="557865102">
      <w:bodyDiv w:val="1"/>
      <w:marLeft w:val="0"/>
      <w:marRight w:val="0"/>
      <w:marTop w:val="0"/>
      <w:marBottom w:val="0"/>
      <w:divBdr>
        <w:top w:val="none" w:sz="0" w:space="0" w:color="auto"/>
        <w:left w:val="none" w:sz="0" w:space="0" w:color="auto"/>
        <w:bottom w:val="none" w:sz="0" w:space="0" w:color="auto"/>
        <w:right w:val="none" w:sz="0" w:space="0" w:color="auto"/>
      </w:divBdr>
    </w:div>
    <w:div w:id="693310233">
      <w:bodyDiv w:val="1"/>
      <w:marLeft w:val="0"/>
      <w:marRight w:val="0"/>
      <w:marTop w:val="0"/>
      <w:marBottom w:val="0"/>
      <w:divBdr>
        <w:top w:val="none" w:sz="0" w:space="0" w:color="auto"/>
        <w:left w:val="none" w:sz="0" w:space="0" w:color="auto"/>
        <w:bottom w:val="none" w:sz="0" w:space="0" w:color="auto"/>
        <w:right w:val="none" w:sz="0" w:space="0" w:color="auto"/>
      </w:divBdr>
    </w:div>
    <w:div w:id="764424376">
      <w:bodyDiv w:val="1"/>
      <w:marLeft w:val="0"/>
      <w:marRight w:val="0"/>
      <w:marTop w:val="0"/>
      <w:marBottom w:val="0"/>
      <w:divBdr>
        <w:top w:val="none" w:sz="0" w:space="0" w:color="auto"/>
        <w:left w:val="none" w:sz="0" w:space="0" w:color="auto"/>
        <w:bottom w:val="none" w:sz="0" w:space="0" w:color="auto"/>
        <w:right w:val="none" w:sz="0" w:space="0" w:color="auto"/>
      </w:divBdr>
    </w:div>
    <w:div w:id="819689539">
      <w:bodyDiv w:val="1"/>
      <w:marLeft w:val="0"/>
      <w:marRight w:val="0"/>
      <w:marTop w:val="0"/>
      <w:marBottom w:val="0"/>
      <w:divBdr>
        <w:top w:val="none" w:sz="0" w:space="0" w:color="auto"/>
        <w:left w:val="none" w:sz="0" w:space="0" w:color="auto"/>
        <w:bottom w:val="none" w:sz="0" w:space="0" w:color="auto"/>
        <w:right w:val="none" w:sz="0" w:space="0" w:color="auto"/>
      </w:divBdr>
    </w:div>
    <w:div w:id="822312902">
      <w:bodyDiv w:val="1"/>
      <w:marLeft w:val="0"/>
      <w:marRight w:val="0"/>
      <w:marTop w:val="0"/>
      <w:marBottom w:val="0"/>
      <w:divBdr>
        <w:top w:val="none" w:sz="0" w:space="0" w:color="auto"/>
        <w:left w:val="none" w:sz="0" w:space="0" w:color="auto"/>
        <w:bottom w:val="none" w:sz="0" w:space="0" w:color="auto"/>
        <w:right w:val="none" w:sz="0" w:space="0" w:color="auto"/>
      </w:divBdr>
    </w:div>
    <w:div w:id="832993263">
      <w:bodyDiv w:val="1"/>
      <w:marLeft w:val="0"/>
      <w:marRight w:val="0"/>
      <w:marTop w:val="0"/>
      <w:marBottom w:val="0"/>
      <w:divBdr>
        <w:top w:val="none" w:sz="0" w:space="0" w:color="auto"/>
        <w:left w:val="none" w:sz="0" w:space="0" w:color="auto"/>
        <w:bottom w:val="none" w:sz="0" w:space="0" w:color="auto"/>
        <w:right w:val="none" w:sz="0" w:space="0" w:color="auto"/>
      </w:divBdr>
    </w:div>
    <w:div w:id="847981585">
      <w:bodyDiv w:val="1"/>
      <w:marLeft w:val="0"/>
      <w:marRight w:val="0"/>
      <w:marTop w:val="0"/>
      <w:marBottom w:val="0"/>
      <w:divBdr>
        <w:top w:val="none" w:sz="0" w:space="0" w:color="auto"/>
        <w:left w:val="none" w:sz="0" w:space="0" w:color="auto"/>
        <w:bottom w:val="none" w:sz="0" w:space="0" w:color="auto"/>
        <w:right w:val="none" w:sz="0" w:space="0" w:color="auto"/>
      </w:divBdr>
    </w:div>
    <w:div w:id="951664684">
      <w:bodyDiv w:val="1"/>
      <w:marLeft w:val="0"/>
      <w:marRight w:val="0"/>
      <w:marTop w:val="0"/>
      <w:marBottom w:val="0"/>
      <w:divBdr>
        <w:top w:val="none" w:sz="0" w:space="0" w:color="auto"/>
        <w:left w:val="none" w:sz="0" w:space="0" w:color="auto"/>
        <w:bottom w:val="none" w:sz="0" w:space="0" w:color="auto"/>
        <w:right w:val="none" w:sz="0" w:space="0" w:color="auto"/>
      </w:divBdr>
      <w:divsChild>
        <w:div w:id="903678955">
          <w:marLeft w:val="0"/>
          <w:marRight w:val="0"/>
          <w:marTop w:val="0"/>
          <w:marBottom w:val="0"/>
          <w:divBdr>
            <w:top w:val="none" w:sz="0" w:space="0" w:color="auto"/>
            <w:left w:val="none" w:sz="0" w:space="0" w:color="auto"/>
            <w:bottom w:val="none" w:sz="0" w:space="0" w:color="auto"/>
            <w:right w:val="none" w:sz="0" w:space="0" w:color="auto"/>
          </w:divBdr>
          <w:divsChild>
            <w:div w:id="993993798">
              <w:marLeft w:val="0"/>
              <w:marRight w:val="0"/>
              <w:marTop w:val="0"/>
              <w:marBottom w:val="0"/>
              <w:divBdr>
                <w:top w:val="none" w:sz="0" w:space="0" w:color="auto"/>
                <w:left w:val="none" w:sz="0" w:space="0" w:color="auto"/>
                <w:bottom w:val="none" w:sz="0" w:space="0" w:color="auto"/>
                <w:right w:val="none" w:sz="0" w:space="0" w:color="auto"/>
              </w:divBdr>
              <w:divsChild>
                <w:div w:id="6083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8796">
      <w:bodyDiv w:val="1"/>
      <w:marLeft w:val="0"/>
      <w:marRight w:val="0"/>
      <w:marTop w:val="0"/>
      <w:marBottom w:val="0"/>
      <w:divBdr>
        <w:top w:val="none" w:sz="0" w:space="0" w:color="auto"/>
        <w:left w:val="none" w:sz="0" w:space="0" w:color="auto"/>
        <w:bottom w:val="none" w:sz="0" w:space="0" w:color="auto"/>
        <w:right w:val="none" w:sz="0" w:space="0" w:color="auto"/>
      </w:divBdr>
    </w:div>
    <w:div w:id="1103064316">
      <w:bodyDiv w:val="1"/>
      <w:marLeft w:val="0"/>
      <w:marRight w:val="0"/>
      <w:marTop w:val="0"/>
      <w:marBottom w:val="0"/>
      <w:divBdr>
        <w:top w:val="none" w:sz="0" w:space="0" w:color="auto"/>
        <w:left w:val="none" w:sz="0" w:space="0" w:color="auto"/>
        <w:bottom w:val="none" w:sz="0" w:space="0" w:color="auto"/>
        <w:right w:val="none" w:sz="0" w:space="0" w:color="auto"/>
      </w:divBdr>
    </w:div>
    <w:div w:id="1169826731">
      <w:bodyDiv w:val="1"/>
      <w:marLeft w:val="0"/>
      <w:marRight w:val="0"/>
      <w:marTop w:val="0"/>
      <w:marBottom w:val="0"/>
      <w:divBdr>
        <w:top w:val="none" w:sz="0" w:space="0" w:color="auto"/>
        <w:left w:val="none" w:sz="0" w:space="0" w:color="auto"/>
        <w:bottom w:val="none" w:sz="0" w:space="0" w:color="auto"/>
        <w:right w:val="none" w:sz="0" w:space="0" w:color="auto"/>
      </w:divBdr>
    </w:div>
    <w:div w:id="1174800126">
      <w:bodyDiv w:val="1"/>
      <w:marLeft w:val="0"/>
      <w:marRight w:val="0"/>
      <w:marTop w:val="0"/>
      <w:marBottom w:val="0"/>
      <w:divBdr>
        <w:top w:val="none" w:sz="0" w:space="0" w:color="auto"/>
        <w:left w:val="none" w:sz="0" w:space="0" w:color="auto"/>
        <w:bottom w:val="none" w:sz="0" w:space="0" w:color="auto"/>
        <w:right w:val="none" w:sz="0" w:space="0" w:color="auto"/>
      </w:divBdr>
    </w:div>
    <w:div w:id="1203640734">
      <w:bodyDiv w:val="1"/>
      <w:marLeft w:val="0"/>
      <w:marRight w:val="0"/>
      <w:marTop w:val="0"/>
      <w:marBottom w:val="0"/>
      <w:divBdr>
        <w:top w:val="none" w:sz="0" w:space="0" w:color="auto"/>
        <w:left w:val="none" w:sz="0" w:space="0" w:color="auto"/>
        <w:bottom w:val="none" w:sz="0" w:space="0" w:color="auto"/>
        <w:right w:val="none" w:sz="0" w:space="0" w:color="auto"/>
      </w:divBdr>
    </w:div>
    <w:div w:id="1203711430">
      <w:bodyDiv w:val="1"/>
      <w:marLeft w:val="0"/>
      <w:marRight w:val="0"/>
      <w:marTop w:val="0"/>
      <w:marBottom w:val="0"/>
      <w:divBdr>
        <w:top w:val="none" w:sz="0" w:space="0" w:color="auto"/>
        <w:left w:val="none" w:sz="0" w:space="0" w:color="auto"/>
        <w:bottom w:val="none" w:sz="0" w:space="0" w:color="auto"/>
        <w:right w:val="none" w:sz="0" w:space="0" w:color="auto"/>
      </w:divBdr>
    </w:div>
    <w:div w:id="1216088649">
      <w:bodyDiv w:val="1"/>
      <w:marLeft w:val="0"/>
      <w:marRight w:val="0"/>
      <w:marTop w:val="0"/>
      <w:marBottom w:val="0"/>
      <w:divBdr>
        <w:top w:val="none" w:sz="0" w:space="0" w:color="auto"/>
        <w:left w:val="none" w:sz="0" w:space="0" w:color="auto"/>
        <w:bottom w:val="none" w:sz="0" w:space="0" w:color="auto"/>
        <w:right w:val="none" w:sz="0" w:space="0" w:color="auto"/>
      </w:divBdr>
      <w:divsChild>
        <w:div w:id="1102603383">
          <w:marLeft w:val="0"/>
          <w:marRight w:val="0"/>
          <w:marTop w:val="0"/>
          <w:marBottom w:val="0"/>
          <w:divBdr>
            <w:top w:val="none" w:sz="0" w:space="0" w:color="auto"/>
            <w:left w:val="none" w:sz="0" w:space="0" w:color="auto"/>
            <w:bottom w:val="none" w:sz="0" w:space="0" w:color="auto"/>
            <w:right w:val="none" w:sz="0" w:space="0" w:color="auto"/>
          </w:divBdr>
          <w:divsChild>
            <w:div w:id="1545361779">
              <w:marLeft w:val="0"/>
              <w:marRight w:val="0"/>
              <w:marTop w:val="0"/>
              <w:marBottom w:val="0"/>
              <w:divBdr>
                <w:top w:val="none" w:sz="0" w:space="0" w:color="auto"/>
                <w:left w:val="none" w:sz="0" w:space="0" w:color="auto"/>
                <w:bottom w:val="none" w:sz="0" w:space="0" w:color="auto"/>
                <w:right w:val="none" w:sz="0" w:space="0" w:color="auto"/>
              </w:divBdr>
              <w:divsChild>
                <w:div w:id="1459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9257">
      <w:bodyDiv w:val="1"/>
      <w:marLeft w:val="0"/>
      <w:marRight w:val="0"/>
      <w:marTop w:val="0"/>
      <w:marBottom w:val="0"/>
      <w:divBdr>
        <w:top w:val="none" w:sz="0" w:space="0" w:color="auto"/>
        <w:left w:val="none" w:sz="0" w:space="0" w:color="auto"/>
        <w:bottom w:val="none" w:sz="0" w:space="0" w:color="auto"/>
        <w:right w:val="none" w:sz="0" w:space="0" w:color="auto"/>
      </w:divBdr>
    </w:div>
    <w:div w:id="1254507541">
      <w:bodyDiv w:val="1"/>
      <w:marLeft w:val="0"/>
      <w:marRight w:val="0"/>
      <w:marTop w:val="0"/>
      <w:marBottom w:val="0"/>
      <w:divBdr>
        <w:top w:val="none" w:sz="0" w:space="0" w:color="auto"/>
        <w:left w:val="none" w:sz="0" w:space="0" w:color="auto"/>
        <w:bottom w:val="none" w:sz="0" w:space="0" w:color="auto"/>
        <w:right w:val="none" w:sz="0" w:space="0" w:color="auto"/>
      </w:divBdr>
      <w:divsChild>
        <w:div w:id="872885570">
          <w:marLeft w:val="0"/>
          <w:marRight w:val="0"/>
          <w:marTop w:val="0"/>
          <w:marBottom w:val="0"/>
          <w:divBdr>
            <w:top w:val="none" w:sz="0" w:space="0" w:color="auto"/>
            <w:left w:val="none" w:sz="0" w:space="0" w:color="auto"/>
            <w:bottom w:val="none" w:sz="0" w:space="0" w:color="auto"/>
            <w:right w:val="none" w:sz="0" w:space="0" w:color="auto"/>
          </w:divBdr>
          <w:divsChild>
            <w:div w:id="1564944745">
              <w:marLeft w:val="0"/>
              <w:marRight w:val="0"/>
              <w:marTop w:val="0"/>
              <w:marBottom w:val="0"/>
              <w:divBdr>
                <w:top w:val="none" w:sz="0" w:space="0" w:color="auto"/>
                <w:left w:val="none" w:sz="0" w:space="0" w:color="auto"/>
                <w:bottom w:val="none" w:sz="0" w:space="0" w:color="auto"/>
                <w:right w:val="none" w:sz="0" w:space="0" w:color="auto"/>
              </w:divBdr>
              <w:divsChild>
                <w:div w:id="482090525">
                  <w:marLeft w:val="0"/>
                  <w:marRight w:val="0"/>
                  <w:marTop w:val="0"/>
                  <w:marBottom w:val="0"/>
                  <w:divBdr>
                    <w:top w:val="none" w:sz="0" w:space="0" w:color="auto"/>
                    <w:left w:val="none" w:sz="0" w:space="0" w:color="auto"/>
                    <w:bottom w:val="none" w:sz="0" w:space="0" w:color="auto"/>
                    <w:right w:val="none" w:sz="0" w:space="0" w:color="auto"/>
                  </w:divBdr>
                  <w:divsChild>
                    <w:div w:id="1357190560">
                      <w:marLeft w:val="0"/>
                      <w:marRight w:val="0"/>
                      <w:marTop w:val="0"/>
                      <w:marBottom w:val="0"/>
                      <w:divBdr>
                        <w:top w:val="none" w:sz="0" w:space="0" w:color="auto"/>
                        <w:left w:val="none" w:sz="0" w:space="0" w:color="auto"/>
                        <w:bottom w:val="none" w:sz="0" w:space="0" w:color="auto"/>
                        <w:right w:val="none" w:sz="0" w:space="0" w:color="auto"/>
                      </w:divBdr>
                      <w:divsChild>
                        <w:div w:id="7220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599252">
      <w:bodyDiv w:val="1"/>
      <w:marLeft w:val="0"/>
      <w:marRight w:val="0"/>
      <w:marTop w:val="0"/>
      <w:marBottom w:val="0"/>
      <w:divBdr>
        <w:top w:val="none" w:sz="0" w:space="0" w:color="auto"/>
        <w:left w:val="none" w:sz="0" w:space="0" w:color="auto"/>
        <w:bottom w:val="none" w:sz="0" w:space="0" w:color="auto"/>
        <w:right w:val="none" w:sz="0" w:space="0" w:color="auto"/>
      </w:divBdr>
      <w:divsChild>
        <w:div w:id="609239237">
          <w:marLeft w:val="547"/>
          <w:marRight w:val="0"/>
          <w:marTop w:val="154"/>
          <w:marBottom w:val="0"/>
          <w:divBdr>
            <w:top w:val="none" w:sz="0" w:space="0" w:color="auto"/>
            <w:left w:val="none" w:sz="0" w:space="0" w:color="auto"/>
            <w:bottom w:val="none" w:sz="0" w:space="0" w:color="auto"/>
            <w:right w:val="none" w:sz="0" w:space="0" w:color="auto"/>
          </w:divBdr>
        </w:div>
        <w:div w:id="723793659">
          <w:marLeft w:val="547"/>
          <w:marRight w:val="0"/>
          <w:marTop w:val="154"/>
          <w:marBottom w:val="0"/>
          <w:divBdr>
            <w:top w:val="none" w:sz="0" w:space="0" w:color="auto"/>
            <w:left w:val="none" w:sz="0" w:space="0" w:color="auto"/>
            <w:bottom w:val="none" w:sz="0" w:space="0" w:color="auto"/>
            <w:right w:val="none" w:sz="0" w:space="0" w:color="auto"/>
          </w:divBdr>
        </w:div>
        <w:div w:id="1061519001">
          <w:marLeft w:val="547"/>
          <w:marRight w:val="0"/>
          <w:marTop w:val="154"/>
          <w:marBottom w:val="0"/>
          <w:divBdr>
            <w:top w:val="none" w:sz="0" w:space="0" w:color="auto"/>
            <w:left w:val="none" w:sz="0" w:space="0" w:color="auto"/>
            <w:bottom w:val="none" w:sz="0" w:space="0" w:color="auto"/>
            <w:right w:val="none" w:sz="0" w:space="0" w:color="auto"/>
          </w:divBdr>
        </w:div>
        <w:div w:id="1237280463">
          <w:marLeft w:val="547"/>
          <w:marRight w:val="0"/>
          <w:marTop w:val="154"/>
          <w:marBottom w:val="0"/>
          <w:divBdr>
            <w:top w:val="none" w:sz="0" w:space="0" w:color="auto"/>
            <w:left w:val="none" w:sz="0" w:space="0" w:color="auto"/>
            <w:bottom w:val="none" w:sz="0" w:space="0" w:color="auto"/>
            <w:right w:val="none" w:sz="0" w:space="0" w:color="auto"/>
          </w:divBdr>
        </w:div>
      </w:divsChild>
    </w:div>
    <w:div w:id="1298727816">
      <w:bodyDiv w:val="1"/>
      <w:marLeft w:val="0"/>
      <w:marRight w:val="0"/>
      <w:marTop w:val="0"/>
      <w:marBottom w:val="0"/>
      <w:divBdr>
        <w:top w:val="none" w:sz="0" w:space="0" w:color="auto"/>
        <w:left w:val="none" w:sz="0" w:space="0" w:color="auto"/>
        <w:bottom w:val="none" w:sz="0" w:space="0" w:color="auto"/>
        <w:right w:val="none" w:sz="0" w:space="0" w:color="auto"/>
      </w:divBdr>
    </w:div>
    <w:div w:id="1340348543">
      <w:bodyDiv w:val="1"/>
      <w:marLeft w:val="0"/>
      <w:marRight w:val="0"/>
      <w:marTop w:val="0"/>
      <w:marBottom w:val="0"/>
      <w:divBdr>
        <w:top w:val="none" w:sz="0" w:space="0" w:color="auto"/>
        <w:left w:val="none" w:sz="0" w:space="0" w:color="auto"/>
        <w:bottom w:val="none" w:sz="0" w:space="0" w:color="auto"/>
        <w:right w:val="none" w:sz="0" w:space="0" w:color="auto"/>
      </w:divBdr>
      <w:divsChild>
        <w:div w:id="1365444784">
          <w:marLeft w:val="0"/>
          <w:marRight w:val="0"/>
          <w:marTop w:val="0"/>
          <w:marBottom w:val="0"/>
          <w:divBdr>
            <w:top w:val="none" w:sz="0" w:space="0" w:color="auto"/>
            <w:left w:val="none" w:sz="0" w:space="0" w:color="auto"/>
            <w:bottom w:val="none" w:sz="0" w:space="0" w:color="auto"/>
            <w:right w:val="none" w:sz="0" w:space="0" w:color="auto"/>
          </w:divBdr>
        </w:div>
      </w:divsChild>
    </w:div>
    <w:div w:id="1341081143">
      <w:bodyDiv w:val="1"/>
      <w:marLeft w:val="0"/>
      <w:marRight w:val="0"/>
      <w:marTop w:val="0"/>
      <w:marBottom w:val="0"/>
      <w:divBdr>
        <w:top w:val="none" w:sz="0" w:space="0" w:color="auto"/>
        <w:left w:val="none" w:sz="0" w:space="0" w:color="auto"/>
        <w:bottom w:val="none" w:sz="0" w:space="0" w:color="auto"/>
        <w:right w:val="none" w:sz="0" w:space="0" w:color="auto"/>
      </w:divBdr>
    </w:div>
    <w:div w:id="1405058825">
      <w:bodyDiv w:val="1"/>
      <w:marLeft w:val="0"/>
      <w:marRight w:val="0"/>
      <w:marTop w:val="0"/>
      <w:marBottom w:val="0"/>
      <w:divBdr>
        <w:top w:val="none" w:sz="0" w:space="0" w:color="auto"/>
        <w:left w:val="none" w:sz="0" w:space="0" w:color="auto"/>
        <w:bottom w:val="none" w:sz="0" w:space="0" w:color="auto"/>
        <w:right w:val="none" w:sz="0" w:space="0" w:color="auto"/>
      </w:divBdr>
    </w:div>
    <w:div w:id="1545213801">
      <w:bodyDiv w:val="1"/>
      <w:marLeft w:val="0"/>
      <w:marRight w:val="0"/>
      <w:marTop w:val="0"/>
      <w:marBottom w:val="0"/>
      <w:divBdr>
        <w:top w:val="none" w:sz="0" w:space="0" w:color="auto"/>
        <w:left w:val="none" w:sz="0" w:space="0" w:color="auto"/>
        <w:bottom w:val="none" w:sz="0" w:space="0" w:color="auto"/>
        <w:right w:val="none" w:sz="0" w:space="0" w:color="auto"/>
      </w:divBdr>
      <w:divsChild>
        <w:div w:id="727732045">
          <w:marLeft w:val="0"/>
          <w:marRight w:val="0"/>
          <w:marTop w:val="0"/>
          <w:marBottom w:val="0"/>
          <w:divBdr>
            <w:top w:val="none" w:sz="0" w:space="0" w:color="auto"/>
            <w:left w:val="none" w:sz="0" w:space="0" w:color="auto"/>
            <w:bottom w:val="none" w:sz="0" w:space="0" w:color="auto"/>
            <w:right w:val="none" w:sz="0" w:space="0" w:color="auto"/>
          </w:divBdr>
          <w:divsChild>
            <w:div w:id="1966082116">
              <w:marLeft w:val="0"/>
              <w:marRight w:val="0"/>
              <w:marTop w:val="0"/>
              <w:marBottom w:val="0"/>
              <w:divBdr>
                <w:top w:val="none" w:sz="0" w:space="0" w:color="auto"/>
                <w:left w:val="none" w:sz="0" w:space="0" w:color="auto"/>
                <w:bottom w:val="none" w:sz="0" w:space="0" w:color="auto"/>
                <w:right w:val="none" w:sz="0" w:space="0" w:color="auto"/>
              </w:divBdr>
              <w:divsChild>
                <w:div w:id="1711757304">
                  <w:marLeft w:val="0"/>
                  <w:marRight w:val="0"/>
                  <w:marTop w:val="0"/>
                  <w:marBottom w:val="0"/>
                  <w:divBdr>
                    <w:top w:val="none" w:sz="0" w:space="0" w:color="auto"/>
                    <w:left w:val="none" w:sz="0" w:space="0" w:color="auto"/>
                    <w:bottom w:val="none" w:sz="0" w:space="0" w:color="auto"/>
                    <w:right w:val="none" w:sz="0" w:space="0" w:color="auto"/>
                  </w:divBdr>
                  <w:divsChild>
                    <w:div w:id="1465659001">
                      <w:marLeft w:val="0"/>
                      <w:marRight w:val="0"/>
                      <w:marTop w:val="0"/>
                      <w:marBottom w:val="0"/>
                      <w:divBdr>
                        <w:top w:val="none" w:sz="0" w:space="0" w:color="auto"/>
                        <w:left w:val="none" w:sz="0" w:space="0" w:color="auto"/>
                        <w:bottom w:val="none" w:sz="0" w:space="0" w:color="auto"/>
                        <w:right w:val="none" w:sz="0" w:space="0" w:color="auto"/>
                      </w:divBdr>
                      <w:divsChild>
                        <w:div w:id="151218449">
                          <w:marLeft w:val="0"/>
                          <w:marRight w:val="0"/>
                          <w:marTop w:val="0"/>
                          <w:marBottom w:val="0"/>
                          <w:divBdr>
                            <w:top w:val="none" w:sz="0" w:space="0" w:color="auto"/>
                            <w:left w:val="none" w:sz="0" w:space="0" w:color="auto"/>
                            <w:bottom w:val="none" w:sz="0" w:space="0" w:color="auto"/>
                            <w:right w:val="none" w:sz="0" w:space="0" w:color="auto"/>
                          </w:divBdr>
                          <w:divsChild>
                            <w:div w:id="1997100055">
                              <w:marLeft w:val="0"/>
                              <w:marRight w:val="0"/>
                              <w:marTop w:val="0"/>
                              <w:marBottom w:val="0"/>
                              <w:divBdr>
                                <w:top w:val="none" w:sz="0" w:space="0" w:color="auto"/>
                                <w:left w:val="none" w:sz="0" w:space="0" w:color="auto"/>
                                <w:bottom w:val="none" w:sz="0" w:space="0" w:color="auto"/>
                                <w:right w:val="none" w:sz="0" w:space="0" w:color="auto"/>
                              </w:divBdr>
                              <w:divsChild>
                                <w:div w:id="619534051">
                                  <w:marLeft w:val="0"/>
                                  <w:marRight w:val="0"/>
                                  <w:marTop w:val="0"/>
                                  <w:marBottom w:val="0"/>
                                  <w:divBdr>
                                    <w:top w:val="none" w:sz="0" w:space="0" w:color="auto"/>
                                    <w:left w:val="none" w:sz="0" w:space="0" w:color="auto"/>
                                    <w:bottom w:val="none" w:sz="0" w:space="0" w:color="auto"/>
                                    <w:right w:val="none" w:sz="0" w:space="0" w:color="auto"/>
                                  </w:divBdr>
                                  <w:divsChild>
                                    <w:div w:id="1137332431">
                                      <w:marLeft w:val="0"/>
                                      <w:marRight w:val="0"/>
                                      <w:marTop w:val="0"/>
                                      <w:marBottom w:val="0"/>
                                      <w:divBdr>
                                        <w:top w:val="none" w:sz="0" w:space="0" w:color="auto"/>
                                        <w:left w:val="none" w:sz="0" w:space="0" w:color="auto"/>
                                        <w:bottom w:val="none" w:sz="0" w:space="0" w:color="auto"/>
                                        <w:right w:val="none" w:sz="0" w:space="0" w:color="auto"/>
                                      </w:divBdr>
                                      <w:divsChild>
                                        <w:div w:id="1558473107">
                                          <w:marLeft w:val="0"/>
                                          <w:marRight w:val="0"/>
                                          <w:marTop w:val="0"/>
                                          <w:marBottom w:val="0"/>
                                          <w:divBdr>
                                            <w:top w:val="none" w:sz="0" w:space="0" w:color="auto"/>
                                            <w:left w:val="none" w:sz="0" w:space="0" w:color="auto"/>
                                            <w:bottom w:val="none" w:sz="0" w:space="0" w:color="auto"/>
                                            <w:right w:val="none" w:sz="0" w:space="0" w:color="auto"/>
                                          </w:divBdr>
                                          <w:divsChild>
                                            <w:div w:id="21370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977699">
      <w:bodyDiv w:val="1"/>
      <w:marLeft w:val="0"/>
      <w:marRight w:val="0"/>
      <w:marTop w:val="0"/>
      <w:marBottom w:val="0"/>
      <w:divBdr>
        <w:top w:val="none" w:sz="0" w:space="0" w:color="auto"/>
        <w:left w:val="none" w:sz="0" w:space="0" w:color="auto"/>
        <w:bottom w:val="none" w:sz="0" w:space="0" w:color="auto"/>
        <w:right w:val="none" w:sz="0" w:space="0" w:color="auto"/>
      </w:divBdr>
      <w:divsChild>
        <w:div w:id="442849886">
          <w:marLeft w:val="0"/>
          <w:marRight w:val="0"/>
          <w:marTop w:val="0"/>
          <w:marBottom w:val="0"/>
          <w:divBdr>
            <w:top w:val="none" w:sz="0" w:space="0" w:color="auto"/>
            <w:left w:val="none" w:sz="0" w:space="0" w:color="auto"/>
            <w:bottom w:val="none" w:sz="0" w:space="0" w:color="auto"/>
            <w:right w:val="none" w:sz="0" w:space="0" w:color="auto"/>
          </w:divBdr>
        </w:div>
      </w:divsChild>
    </w:div>
    <w:div w:id="1598244627">
      <w:bodyDiv w:val="1"/>
      <w:marLeft w:val="0"/>
      <w:marRight w:val="0"/>
      <w:marTop w:val="0"/>
      <w:marBottom w:val="0"/>
      <w:divBdr>
        <w:top w:val="none" w:sz="0" w:space="0" w:color="auto"/>
        <w:left w:val="none" w:sz="0" w:space="0" w:color="auto"/>
        <w:bottom w:val="none" w:sz="0" w:space="0" w:color="auto"/>
        <w:right w:val="none" w:sz="0" w:space="0" w:color="auto"/>
      </w:divBdr>
    </w:div>
    <w:div w:id="1623148213">
      <w:bodyDiv w:val="1"/>
      <w:marLeft w:val="0"/>
      <w:marRight w:val="0"/>
      <w:marTop w:val="0"/>
      <w:marBottom w:val="0"/>
      <w:divBdr>
        <w:top w:val="none" w:sz="0" w:space="0" w:color="auto"/>
        <w:left w:val="none" w:sz="0" w:space="0" w:color="auto"/>
        <w:bottom w:val="none" w:sz="0" w:space="0" w:color="auto"/>
        <w:right w:val="none" w:sz="0" w:space="0" w:color="auto"/>
      </w:divBdr>
    </w:div>
    <w:div w:id="1646542103">
      <w:bodyDiv w:val="1"/>
      <w:marLeft w:val="0"/>
      <w:marRight w:val="0"/>
      <w:marTop w:val="0"/>
      <w:marBottom w:val="0"/>
      <w:divBdr>
        <w:top w:val="none" w:sz="0" w:space="0" w:color="auto"/>
        <w:left w:val="none" w:sz="0" w:space="0" w:color="auto"/>
        <w:bottom w:val="none" w:sz="0" w:space="0" w:color="auto"/>
        <w:right w:val="none" w:sz="0" w:space="0" w:color="auto"/>
      </w:divBdr>
    </w:div>
    <w:div w:id="1725718365">
      <w:bodyDiv w:val="1"/>
      <w:marLeft w:val="0"/>
      <w:marRight w:val="0"/>
      <w:marTop w:val="0"/>
      <w:marBottom w:val="0"/>
      <w:divBdr>
        <w:top w:val="none" w:sz="0" w:space="0" w:color="auto"/>
        <w:left w:val="none" w:sz="0" w:space="0" w:color="auto"/>
        <w:bottom w:val="none" w:sz="0" w:space="0" w:color="auto"/>
        <w:right w:val="none" w:sz="0" w:space="0" w:color="auto"/>
      </w:divBdr>
    </w:div>
    <w:div w:id="1739938714">
      <w:bodyDiv w:val="1"/>
      <w:marLeft w:val="0"/>
      <w:marRight w:val="0"/>
      <w:marTop w:val="0"/>
      <w:marBottom w:val="0"/>
      <w:divBdr>
        <w:top w:val="none" w:sz="0" w:space="0" w:color="auto"/>
        <w:left w:val="none" w:sz="0" w:space="0" w:color="auto"/>
        <w:bottom w:val="none" w:sz="0" w:space="0" w:color="auto"/>
        <w:right w:val="none" w:sz="0" w:space="0" w:color="auto"/>
      </w:divBdr>
    </w:div>
    <w:div w:id="1775899356">
      <w:bodyDiv w:val="1"/>
      <w:marLeft w:val="0"/>
      <w:marRight w:val="0"/>
      <w:marTop w:val="0"/>
      <w:marBottom w:val="0"/>
      <w:divBdr>
        <w:top w:val="none" w:sz="0" w:space="0" w:color="auto"/>
        <w:left w:val="none" w:sz="0" w:space="0" w:color="auto"/>
        <w:bottom w:val="none" w:sz="0" w:space="0" w:color="auto"/>
        <w:right w:val="none" w:sz="0" w:space="0" w:color="auto"/>
      </w:divBdr>
      <w:divsChild>
        <w:div w:id="822232035">
          <w:marLeft w:val="0"/>
          <w:marRight w:val="0"/>
          <w:marTop w:val="0"/>
          <w:marBottom w:val="0"/>
          <w:divBdr>
            <w:top w:val="none" w:sz="0" w:space="0" w:color="auto"/>
            <w:left w:val="none" w:sz="0" w:space="0" w:color="auto"/>
            <w:bottom w:val="none" w:sz="0" w:space="0" w:color="auto"/>
            <w:right w:val="none" w:sz="0" w:space="0" w:color="auto"/>
          </w:divBdr>
          <w:divsChild>
            <w:div w:id="144204091">
              <w:marLeft w:val="1050"/>
              <w:marRight w:val="1050"/>
              <w:marTop w:val="0"/>
              <w:marBottom w:val="0"/>
              <w:divBdr>
                <w:top w:val="none" w:sz="0" w:space="0" w:color="auto"/>
                <w:left w:val="none" w:sz="0" w:space="0" w:color="auto"/>
                <w:bottom w:val="none" w:sz="0" w:space="0" w:color="auto"/>
                <w:right w:val="none" w:sz="0" w:space="0" w:color="auto"/>
              </w:divBdr>
              <w:divsChild>
                <w:div w:id="20015425">
                  <w:marLeft w:val="0"/>
                  <w:marRight w:val="0"/>
                  <w:marTop w:val="0"/>
                  <w:marBottom w:val="0"/>
                  <w:divBdr>
                    <w:top w:val="none" w:sz="0" w:space="0" w:color="auto"/>
                    <w:left w:val="none" w:sz="0" w:space="0" w:color="auto"/>
                    <w:bottom w:val="none" w:sz="0" w:space="0" w:color="auto"/>
                    <w:right w:val="none" w:sz="0" w:space="0" w:color="auto"/>
                  </w:divBdr>
                  <w:divsChild>
                    <w:div w:id="498690325">
                      <w:marLeft w:val="0"/>
                      <w:marRight w:val="0"/>
                      <w:marTop w:val="0"/>
                      <w:marBottom w:val="0"/>
                      <w:divBdr>
                        <w:top w:val="none" w:sz="0" w:space="0" w:color="auto"/>
                        <w:left w:val="none" w:sz="0" w:space="0" w:color="auto"/>
                        <w:bottom w:val="none" w:sz="0" w:space="0" w:color="auto"/>
                        <w:right w:val="none" w:sz="0" w:space="0" w:color="auto"/>
                      </w:divBdr>
                      <w:divsChild>
                        <w:div w:id="2055155289">
                          <w:marLeft w:val="0"/>
                          <w:marRight w:val="0"/>
                          <w:marTop w:val="0"/>
                          <w:marBottom w:val="0"/>
                          <w:divBdr>
                            <w:top w:val="none" w:sz="0" w:space="0" w:color="auto"/>
                            <w:left w:val="none" w:sz="0" w:space="0" w:color="auto"/>
                            <w:bottom w:val="none" w:sz="0" w:space="0" w:color="auto"/>
                            <w:right w:val="none" w:sz="0" w:space="0" w:color="auto"/>
                          </w:divBdr>
                          <w:divsChild>
                            <w:div w:id="1604141851">
                              <w:marLeft w:val="2700"/>
                              <w:marRight w:val="0"/>
                              <w:marTop w:val="0"/>
                              <w:marBottom w:val="0"/>
                              <w:divBdr>
                                <w:top w:val="none" w:sz="0" w:space="0" w:color="auto"/>
                                <w:left w:val="none" w:sz="0" w:space="0" w:color="auto"/>
                                <w:bottom w:val="none" w:sz="0" w:space="0" w:color="auto"/>
                                <w:right w:val="none" w:sz="0" w:space="0" w:color="auto"/>
                              </w:divBdr>
                              <w:divsChild>
                                <w:div w:id="1858305769">
                                  <w:marLeft w:val="0"/>
                                  <w:marRight w:val="0"/>
                                  <w:marTop w:val="0"/>
                                  <w:marBottom w:val="0"/>
                                  <w:divBdr>
                                    <w:top w:val="none" w:sz="0" w:space="0" w:color="auto"/>
                                    <w:left w:val="none" w:sz="0" w:space="0" w:color="auto"/>
                                    <w:bottom w:val="none" w:sz="0" w:space="0" w:color="auto"/>
                                    <w:right w:val="none" w:sz="0" w:space="0" w:color="auto"/>
                                  </w:divBdr>
                                  <w:divsChild>
                                    <w:div w:id="10545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297968">
      <w:bodyDiv w:val="1"/>
      <w:marLeft w:val="0"/>
      <w:marRight w:val="0"/>
      <w:marTop w:val="0"/>
      <w:marBottom w:val="0"/>
      <w:divBdr>
        <w:top w:val="none" w:sz="0" w:space="0" w:color="auto"/>
        <w:left w:val="none" w:sz="0" w:space="0" w:color="auto"/>
        <w:bottom w:val="none" w:sz="0" w:space="0" w:color="auto"/>
        <w:right w:val="none" w:sz="0" w:space="0" w:color="auto"/>
      </w:divBdr>
    </w:div>
    <w:div w:id="1864903023">
      <w:bodyDiv w:val="1"/>
      <w:marLeft w:val="0"/>
      <w:marRight w:val="0"/>
      <w:marTop w:val="0"/>
      <w:marBottom w:val="0"/>
      <w:divBdr>
        <w:top w:val="none" w:sz="0" w:space="0" w:color="auto"/>
        <w:left w:val="none" w:sz="0" w:space="0" w:color="auto"/>
        <w:bottom w:val="none" w:sz="0" w:space="0" w:color="auto"/>
        <w:right w:val="none" w:sz="0" w:space="0" w:color="auto"/>
      </w:divBdr>
    </w:div>
    <w:div w:id="1873687619">
      <w:bodyDiv w:val="1"/>
      <w:marLeft w:val="0"/>
      <w:marRight w:val="0"/>
      <w:marTop w:val="0"/>
      <w:marBottom w:val="0"/>
      <w:divBdr>
        <w:top w:val="none" w:sz="0" w:space="0" w:color="auto"/>
        <w:left w:val="none" w:sz="0" w:space="0" w:color="auto"/>
        <w:bottom w:val="none" w:sz="0" w:space="0" w:color="auto"/>
        <w:right w:val="none" w:sz="0" w:space="0" w:color="auto"/>
      </w:divBdr>
      <w:divsChild>
        <w:div w:id="373890412">
          <w:marLeft w:val="547"/>
          <w:marRight w:val="0"/>
          <w:marTop w:val="134"/>
          <w:marBottom w:val="0"/>
          <w:divBdr>
            <w:top w:val="none" w:sz="0" w:space="0" w:color="auto"/>
            <w:left w:val="none" w:sz="0" w:space="0" w:color="auto"/>
            <w:bottom w:val="none" w:sz="0" w:space="0" w:color="auto"/>
            <w:right w:val="none" w:sz="0" w:space="0" w:color="auto"/>
          </w:divBdr>
        </w:div>
        <w:div w:id="532813250">
          <w:marLeft w:val="547"/>
          <w:marRight w:val="0"/>
          <w:marTop w:val="134"/>
          <w:marBottom w:val="0"/>
          <w:divBdr>
            <w:top w:val="none" w:sz="0" w:space="0" w:color="auto"/>
            <w:left w:val="none" w:sz="0" w:space="0" w:color="auto"/>
            <w:bottom w:val="none" w:sz="0" w:space="0" w:color="auto"/>
            <w:right w:val="none" w:sz="0" w:space="0" w:color="auto"/>
          </w:divBdr>
        </w:div>
        <w:div w:id="844713544">
          <w:marLeft w:val="547"/>
          <w:marRight w:val="0"/>
          <w:marTop w:val="134"/>
          <w:marBottom w:val="0"/>
          <w:divBdr>
            <w:top w:val="none" w:sz="0" w:space="0" w:color="auto"/>
            <w:left w:val="none" w:sz="0" w:space="0" w:color="auto"/>
            <w:bottom w:val="none" w:sz="0" w:space="0" w:color="auto"/>
            <w:right w:val="none" w:sz="0" w:space="0" w:color="auto"/>
          </w:divBdr>
        </w:div>
        <w:div w:id="954288236">
          <w:marLeft w:val="547"/>
          <w:marRight w:val="0"/>
          <w:marTop w:val="134"/>
          <w:marBottom w:val="0"/>
          <w:divBdr>
            <w:top w:val="none" w:sz="0" w:space="0" w:color="auto"/>
            <w:left w:val="none" w:sz="0" w:space="0" w:color="auto"/>
            <w:bottom w:val="none" w:sz="0" w:space="0" w:color="auto"/>
            <w:right w:val="none" w:sz="0" w:space="0" w:color="auto"/>
          </w:divBdr>
        </w:div>
        <w:div w:id="1013995270">
          <w:marLeft w:val="547"/>
          <w:marRight w:val="0"/>
          <w:marTop w:val="134"/>
          <w:marBottom w:val="0"/>
          <w:divBdr>
            <w:top w:val="none" w:sz="0" w:space="0" w:color="auto"/>
            <w:left w:val="none" w:sz="0" w:space="0" w:color="auto"/>
            <w:bottom w:val="none" w:sz="0" w:space="0" w:color="auto"/>
            <w:right w:val="none" w:sz="0" w:space="0" w:color="auto"/>
          </w:divBdr>
        </w:div>
      </w:divsChild>
    </w:div>
    <w:div w:id="1933735241">
      <w:bodyDiv w:val="1"/>
      <w:marLeft w:val="0"/>
      <w:marRight w:val="0"/>
      <w:marTop w:val="0"/>
      <w:marBottom w:val="0"/>
      <w:divBdr>
        <w:top w:val="none" w:sz="0" w:space="0" w:color="auto"/>
        <w:left w:val="none" w:sz="0" w:space="0" w:color="auto"/>
        <w:bottom w:val="none" w:sz="0" w:space="0" w:color="auto"/>
        <w:right w:val="none" w:sz="0" w:space="0" w:color="auto"/>
      </w:divBdr>
    </w:div>
    <w:div w:id="1951820402">
      <w:bodyDiv w:val="1"/>
      <w:marLeft w:val="0"/>
      <w:marRight w:val="0"/>
      <w:marTop w:val="0"/>
      <w:marBottom w:val="0"/>
      <w:divBdr>
        <w:top w:val="none" w:sz="0" w:space="0" w:color="auto"/>
        <w:left w:val="none" w:sz="0" w:space="0" w:color="auto"/>
        <w:bottom w:val="none" w:sz="0" w:space="0" w:color="auto"/>
        <w:right w:val="none" w:sz="0" w:space="0" w:color="auto"/>
      </w:divBdr>
    </w:div>
    <w:div w:id="1954634988">
      <w:bodyDiv w:val="1"/>
      <w:marLeft w:val="0"/>
      <w:marRight w:val="0"/>
      <w:marTop w:val="0"/>
      <w:marBottom w:val="0"/>
      <w:divBdr>
        <w:top w:val="none" w:sz="0" w:space="0" w:color="auto"/>
        <w:left w:val="none" w:sz="0" w:space="0" w:color="auto"/>
        <w:bottom w:val="none" w:sz="0" w:space="0" w:color="auto"/>
        <w:right w:val="none" w:sz="0" w:space="0" w:color="auto"/>
      </w:divBdr>
    </w:div>
    <w:div w:id="2000498652">
      <w:bodyDiv w:val="1"/>
      <w:marLeft w:val="0"/>
      <w:marRight w:val="0"/>
      <w:marTop w:val="0"/>
      <w:marBottom w:val="0"/>
      <w:divBdr>
        <w:top w:val="none" w:sz="0" w:space="0" w:color="auto"/>
        <w:left w:val="none" w:sz="0" w:space="0" w:color="auto"/>
        <w:bottom w:val="none" w:sz="0" w:space="0" w:color="auto"/>
        <w:right w:val="none" w:sz="0" w:space="0" w:color="auto"/>
      </w:divBdr>
      <w:divsChild>
        <w:div w:id="313726407">
          <w:marLeft w:val="0"/>
          <w:marRight w:val="0"/>
          <w:marTop w:val="0"/>
          <w:marBottom w:val="0"/>
          <w:divBdr>
            <w:top w:val="none" w:sz="0" w:space="0" w:color="auto"/>
            <w:left w:val="none" w:sz="0" w:space="0" w:color="auto"/>
            <w:bottom w:val="none" w:sz="0" w:space="0" w:color="auto"/>
            <w:right w:val="none" w:sz="0" w:space="0" w:color="auto"/>
          </w:divBdr>
        </w:div>
        <w:div w:id="2122071154">
          <w:marLeft w:val="0"/>
          <w:marRight w:val="0"/>
          <w:marTop w:val="0"/>
          <w:marBottom w:val="0"/>
          <w:divBdr>
            <w:top w:val="none" w:sz="0" w:space="0" w:color="auto"/>
            <w:left w:val="none" w:sz="0" w:space="0" w:color="auto"/>
            <w:bottom w:val="none" w:sz="0" w:space="0" w:color="auto"/>
            <w:right w:val="none" w:sz="0" w:space="0" w:color="auto"/>
          </w:divBdr>
        </w:div>
      </w:divsChild>
    </w:div>
    <w:div w:id="2032215657">
      <w:bodyDiv w:val="1"/>
      <w:marLeft w:val="0"/>
      <w:marRight w:val="0"/>
      <w:marTop w:val="0"/>
      <w:marBottom w:val="0"/>
      <w:divBdr>
        <w:top w:val="none" w:sz="0" w:space="0" w:color="auto"/>
        <w:left w:val="none" w:sz="0" w:space="0" w:color="auto"/>
        <w:bottom w:val="none" w:sz="0" w:space="0" w:color="auto"/>
        <w:right w:val="none" w:sz="0" w:space="0" w:color="auto"/>
      </w:divBdr>
      <w:divsChild>
        <w:div w:id="261307763">
          <w:marLeft w:val="547"/>
          <w:marRight w:val="0"/>
          <w:marTop w:val="115"/>
          <w:marBottom w:val="0"/>
          <w:divBdr>
            <w:top w:val="none" w:sz="0" w:space="0" w:color="auto"/>
            <w:left w:val="none" w:sz="0" w:space="0" w:color="auto"/>
            <w:bottom w:val="none" w:sz="0" w:space="0" w:color="auto"/>
            <w:right w:val="none" w:sz="0" w:space="0" w:color="auto"/>
          </w:divBdr>
        </w:div>
      </w:divsChild>
    </w:div>
    <w:div w:id="2045670406">
      <w:bodyDiv w:val="1"/>
      <w:marLeft w:val="0"/>
      <w:marRight w:val="0"/>
      <w:marTop w:val="0"/>
      <w:marBottom w:val="0"/>
      <w:divBdr>
        <w:top w:val="none" w:sz="0" w:space="0" w:color="auto"/>
        <w:left w:val="none" w:sz="0" w:space="0" w:color="auto"/>
        <w:bottom w:val="none" w:sz="0" w:space="0" w:color="auto"/>
        <w:right w:val="none" w:sz="0" w:space="0" w:color="auto"/>
      </w:divBdr>
    </w:div>
    <w:div w:id="2065332479">
      <w:bodyDiv w:val="1"/>
      <w:marLeft w:val="0"/>
      <w:marRight w:val="0"/>
      <w:marTop w:val="0"/>
      <w:marBottom w:val="0"/>
      <w:divBdr>
        <w:top w:val="none" w:sz="0" w:space="0" w:color="auto"/>
        <w:left w:val="none" w:sz="0" w:space="0" w:color="auto"/>
        <w:bottom w:val="none" w:sz="0" w:space="0" w:color="auto"/>
        <w:right w:val="none" w:sz="0" w:space="0" w:color="auto"/>
      </w:divBdr>
      <w:divsChild>
        <w:div w:id="1115632380">
          <w:marLeft w:val="0"/>
          <w:marRight w:val="0"/>
          <w:marTop w:val="0"/>
          <w:marBottom w:val="0"/>
          <w:divBdr>
            <w:top w:val="none" w:sz="0" w:space="0" w:color="auto"/>
            <w:left w:val="none" w:sz="0" w:space="0" w:color="auto"/>
            <w:bottom w:val="none" w:sz="0" w:space="0" w:color="auto"/>
            <w:right w:val="none" w:sz="0" w:space="0" w:color="auto"/>
          </w:divBdr>
        </w:div>
      </w:divsChild>
    </w:div>
    <w:div w:id="2127656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9e6a81e-b676-411c-80ba-5c7201defd7a">
      <UserInfo>
        <DisplayName>Muir, Clare</DisplayName>
        <AccountId>11</AccountId>
        <AccountType/>
      </UserInfo>
      <UserInfo>
        <DisplayName>Marston, Jill</DisplayName>
        <AccountId>22</AccountId>
        <AccountType/>
      </UserInfo>
      <UserInfo>
        <DisplayName>Storey, Lyndsey</DisplayName>
        <AccountId>29</AccountId>
        <AccountType/>
      </UserInfo>
      <UserInfo>
        <DisplayName>Fromings, Lara</DisplayName>
        <AccountId>31</AccountId>
        <AccountType/>
      </UserInfo>
      <UserInfo>
        <DisplayName>Withey, Andrew</DisplayName>
        <AccountId>20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4F7A8F486C45489CC8AD6DC852C30F" ma:contentTypeVersion="10" ma:contentTypeDescription="Create a new document." ma:contentTypeScope="" ma:versionID="9539bd45d8090ae83ef0f5041ea8f867">
  <xsd:schema xmlns:xsd="http://www.w3.org/2001/XMLSchema" xmlns:xs="http://www.w3.org/2001/XMLSchema" xmlns:p="http://schemas.microsoft.com/office/2006/metadata/properties" xmlns:ns2="a110621c-5ebd-4bf4-b5af-7a926a5f6dc6" xmlns:ns3="39e6a81e-b676-411c-80ba-5c7201defd7a" targetNamespace="http://schemas.microsoft.com/office/2006/metadata/properties" ma:root="true" ma:fieldsID="213dc790f94f717066acf7fa873840b5" ns2:_="" ns3:_="">
    <xsd:import namespace="a110621c-5ebd-4bf4-b5af-7a926a5f6dc6"/>
    <xsd:import namespace="39e6a81e-b676-411c-80ba-5c7201defd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0621c-5ebd-4bf4-b5af-7a926a5f6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e6a81e-b676-411c-80ba-5c7201def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4C893-6C22-4A7B-B52C-67EE8581B469}">
  <ds:schemaRefs>
    <ds:schemaRef ds:uri="http://schemas.microsoft.com/sharepoint/v3/contenttype/forms"/>
  </ds:schemaRefs>
</ds:datastoreItem>
</file>

<file path=customXml/itemProps2.xml><?xml version="1.0" encoding="utf-8"?>
<ds:datastoreItem xmlns:ds="http://schemas.openxmlformats.org/officeDocument/2006/customXml" ds:itemID="{13781690-A302-43A7-9A18-134E457B09FC}">
  <ds:schemaRefs>
    <ds:schemaRef ds:uri="http://schemas.microsoft.com/office/2006/metadata/properties"/>
    <ds:schemaRef ds:uri="http://schemas.microsoft.com/office/infopath/2007/PartnerControls"/>
    <ds:schemaRef ds:uri="39e6a81e-b676-411c-80ba-5c7201defd7a"/>
  </ds:schemaRefs>
</ds:datastoreItem>
</file>

<file path=customXml/itemProps3.xml><?xml version="1.0" encoding="utf-8"?>
<ds:datastoreItem xmlns:ds="http://schemas.openxmlformats.org/officeDocument/2006/customXml" ds:itemID="{E0D735EF-41E9-429A-AD90-7D0A27DF5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0621c-5ebd-4bf4-b5af-7a926a5f6dc6"/>
    <ds:schemaRef ds:uri="39e6a81e-b676-411c-80ba-5c7201def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56FA0-B1C0-484D-9ABB-B69172B708ED}">
  <ds:schemaRefs>
    <ds:schemaRef ds:uri="http://schemas.microsoft.com/office/2006/metadata/longProperties"/>
  </ds:schemaRefs>
</ds:datastoreItem>
</file>

<file path=customXml/itemProps5.xml><?xml version="1.0" encoding="utf-8"?>
<ds:datastoreItem xmlns:ds="http://schemas.openxmlformats.org/officeDocument/2006/customXml" ds:itemID="{BCBD1632-C94A-4F2E-A527-1430ECA7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4834</Words>
  <Characters>27560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Committee Report Template - June 2011</vt:lpstr>
    </vt:vector>
  </TitlesOfParts>
  <Company>RBC</Company>
  <LinksUpToDate>false</LinksUpToDate>
  <CharactersWithSpaces>32330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 - June 2011</dc:title>
  <dc:subject/>
  <dc:creator>Jane Bloomfield</dc:creator>
  <cp:keywords/>
  <cp:lastModifiedBy>Barrett, Lisa</cp:lastModifiedBy>
  <cp:revision>2</cp:revision>
  <cp:lastPrinted>2017-06-14T17:41:00Z</cp:lastPrinted>
  <dcterms:created xsi:type="dcterms:W3CDTF">2021-11-09T14:19:00Z</dcterms:created>
  <dcterms:modified xsi:type="dcterms:W3CDTF">2021-11-09T14:19:00Z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Classification: OFFICIAL</vt:lpwstr>
  </property>
  <property fmtid="{D5CDD505-2E9C-101B-9397-08002B2CF9AE}" pid="4" name="ClassificationMadeBy">
    <vt:lpwstr>RBC\searjan</vt:lpwstr>
  </property>
  <property fmtid="{D5CDD505-2E9C-101B-9397-08002B2CF9AE}" pid="5" name="ClassificationMadeExternally">
    <vt:lpwstr>No</vt:lpwstr>
  </property>
  <property fmtid="{D5CDD505-2E9C-101B-9397-08002B2CF9AE}" pid="6" name="ClassificationMadeOn">
    <vt:filetime>2017-04-15T18:08:21Z</vt:filetime>
  </property>
  <property fmtid="{D5CDD505-2E9C-101B-9397-08002B2CF9AE}" pid="7" name="display_urn:schemas-microsoft-com:office:office#SharedWithUsers">
    <vt:lpwstr>Muir, Clare</vt:lpwstr>
  </property>
  <property fmtid="{D5CDD505-2E9C-101B-9397-08002B2CF9AE}" pid="8" name="SharedWithUsers">
    <vt:lpwstr>11;#Muir, Clare</vt:lpwstr>
  </property>
  <property fmtid="{D5CDD505-2E9C-101B-9397-08002B2CF9AE}" pid="9" name="ContentTypeId">
    <vt:lpwstr>0x010100724F7A8F486C45489CC8AD6DC852C30F</vt:lpwstr>
  </property>
</Properties>
</file>